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E9B" w:rsidRPr="00E57185" w:rsidRDefault="009E7431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</w:rPr>
        <w:tab/>
      </w:r>
      <w:hyperlink r:id="rId9" w:history="1">
        <w:r w:rsidR="001C1E9B" w:rsidRPr="00E57185">
          <w:rPr>
            <w:rFonts w:ascii="Times New Roman" w:hAnsi="Times New Roman"/>
            <w:color w:val="000000" w:themeColor="text1"/>
            <w:sz w:val="28"/>
            <w:szCs w:val="28"/>
          </w:rPr>
          <w:t xml:space="preserve">В соответствии </w:t>
        </w:r>
      </w:hyperlink>
      <w:r w:rsidR="001C1E9B" w:rsidRPr="00E57185">
        <w:rPr>
          <w:rFonts w:ascii="Times New Roman" w:hAnsi="Times New Roman"/>
          <w:color w:val="000000" w:themeColor="text1"/>
          <w:sz w:val="28"/>
          <w:szCs w:val="28"/>
        </w:rPr>
        <w:t>с постановлением администрации муниципального образования Динской район от 16 июля 2014 года № 944 «Об утверждении Порядка принятия решения о разработке, формирования, реализации и оценки эффективности реализации муниципальных программ муниципального образования Динской район»</w:t>
      </w:r>
      <w:r w:rsidR="001C1E9B" w:rsidRPr="00E57185">
        <w:rPr>
          <w:rFonts w:ascii="Times New Roman" w:hAnsi="Times New Roman"/>
          <w:sz w:val="28"/>
          <w:szCs w:val="28"/>
        </w:rPr>
        <w:t xml:space="preserve"> </w:t>
      </w:r>
      <w:r w:rsidR="0025365B" w:rsidRPr="00E57185">
        <w:rPr>
          <w:rFonts w:ascii="Times New Roman" w:hAnsi="Times New Roman"/>
          <w:sz w:val="28"/>
          <w:szCs w:val="28"/>
        </w:rPr>
        <w:t xml:space="preserve">отдел </w:t>
      </w:r>
      <w:r w:rsidR="001C1E9B" w:rsidRPr="00E57185">
        <w:rPr>
          <w:rFonts w:ascii="Times New Roman" w:hAnsi="Times New Roman"/>
          <w:sz w:val="28"/>
          <w:szCs w:val="28"/>
        </w:rPr>
        <w:t xml:space="preserve">по </w:t>
      </w:r>
      <w:r w:rsidR="00323289" w:rsidRPr="00E57185">
        <w:rPr>
          <w:rFonts w:ascii="Times New Roman" w:hAnsi="Times New Roman"/>
          <w:sz w:val="28"/>
          <w:szCs w:val="28"/>
        </w:rPr>
        <w:t xml:space="preserve">работе с общественными организациями, политическими партиями, религиозными объединениями и СМИ </w:t>
      </w:r>
      <w:r w:rsidR="001C1E9B" w:rsidRPr="00E57185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Динской район осуществляет общественное обсуждение проекта</w:t>
      </w:r>
      <w:r w:rsidR="001C1E9B" w:rsidRPr="00E57185">
        <w:rPr>
          <w:rFonts w:ascii="Times New Roman" w:hAnsi="Times New Roman"/>
          <w:bCs/>
          <w:sz w:val="28"/>
          <w:szCs w:val="28"/>
        </w:rPr>
        <w:t xml:space="preserve"> муниципальной программы муниципального образования Динской район «</w:t>
      </w:r>
      <w:r w:rsidR="00F148E8">
        <w:rPr>
          <w:rFonts w:ascii="Times New Roman" w:hAnsi="Times New Roman"/>
          <w:bCs/>
          <w:sz w:val="28"/>
          <w:szCs w:val="28"/>
        </w:rPr>
        <w:t>Развития здравоохранения</w:t>
      </w:r>
      <w:r w:rsidR="001C1E9B" w:rsidRPr="00E57185">
        <w:rPr>
          <w:rFonts w:ascii="Times New Roman" w:hAnsi="Times New Roman"/>
          <w:bCs/>
          <w:sz w:val="28"/>
          <w:szCs w:val="28"/>
        </w:rPr>
        <w:t>»</w:t>
      </w:r>
      <w:r w:rsidR="0025365B" w:rsidRPr="00E57185">
        <w:rPr>
          <w:rFonts w:ascii="Times New Roman" w:hAnsi="Times New Roman"/>
          <w:bCs/>
          <w:sz w:val="28"/>
          <w:szCs w:val="28"/>
        </w:rPr>
        <w:t xml:space="preserve"> на 2017-2022 годы, который размещен </w:t>
      </w:r>
      <w:r w:rsidR="001C1E9B" w:rsidRPr="00E57185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Интернет на официальном сайте муниципального образования Динской район </w:t>
      </w:r>
      <w:r w:rsidR="001C1E9B" w:rsidRPr="00E57185">
        <w:rPr>
          <w:rFonts w:ascii="Times New Roman" w:hAnsi="Times New Roman"/>
          <w:sz w:val="28"/>
          <w:szCs w:val="28"/>
          <w:lang w:val="en-US"/>
        </w:rPr>
        <w:t>hffp</w:t>
      </w:r>
      <w:r w:rsidR="001C1E9B" w:rsidRPr="00E57185">
        <w:rPr>
          <w:rFonts w:ascii="Times New Roman" w:hAnsi="Times New Roman"/>
          <w:sz w:val="28"/>
          <w:szCs w:val="28"/>
        </w:rPr>
        <w:t>://</w:t>
      </w:r>
      <w:r w:rsidR="001C1E9B" w:rsidRPr="00E57185">
        <w:rPr>
          <w:rFonts w:ascii="Times New Roman" w:hAnsi="Times New Roman"/>
          <w:sz w:val="28"/>
          <w:szCs w:val="28"/>
          <w:lang w:val="en-US"/>
        </w:rPr>
        <w:t>dinskoi</w:t>
      </w:r>
      <w:r w:rsidR="001C1E9B" w:rsidRPr="00E57185">
        <w:rPr>
          <w:rFonts w:ascii="Times New Roman" w:hAnsi="Times New Roman"/>
          <w:sz w:val="28"/>
          <w:szCs w:val="28"/>
        </w:rPr>
        <w:t>-</w:t>
      </w:r>
      <w:r w:rsidR="001C1E9B" w:rsidRPr="00E57185">
        <w:rPr>
          <w:rFonts w:ascii="Times New Roman" w:hAnsi="Times New Roman"/>
          <w:sz w:val="28"/>
          <w:szCs w:val="28"/>
          <w:lang w:val="en-US"/>
        </w:rPr>
        <w:t>raion</w:t>
      </w:r>
      <w:r w:rsidR="001C1E9B" w:rsidRPr="00E57185">
        <w:rPr>
          <w:rFonts w:ascii="Times New Roman" w:hAnsi="Times New Roman"/>
          <w:sz w:val="28"/>
          <w:szCs w:val="28"/>
        </w:rPr>
        <w:t>.</w:t>
      </w:r>
      <w:r w:rsidR="001C1E9B" w:rsidRPr="00E57185">
        <w:rPr>
          <w:rFonts w:ascii="Times New Roman" w:hAnsi="Times New Roman"/>
          <w:sz w:val="28"/>
          <w:szCs w:val="28"/>
          <w:lang w:val="en-US"/>
        </w:rPr>
        <w:t>ru</w:t>
      </w:r>
      <w:r w:rsidR="001C1E9B" w:rsidRPr="00E57185">
        <w:rPr>
          <w:rFonts w:ascii="Times New Roman" w:hAnsi="Times New Roman"/>
          <w:sz w:val="28"/>
          <w:szCs w:val="28"/>
        </w:rPr>
        <w:t xml:space="preserve"> (вкладка «Документы», раздел «Бюджетные программы», подраздел «Общественное обсуждение»).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Начало общественного обсуждения – </w:t>
      </w:r>
      <w:r w:rsidR="00C85A2C">
        <w:rPr>
          <w:rFonts w:ascii="Times New Roman" w:hAnsi="Times New Roman"/>
          <w:sz w:val="28"/>
          <w:szCs w:val="28"/>
        </w:rPr>
        <w:t>4</w:t>
      </w:r>
      <w:r w:rsidR="00C85A2C" w:rsidRPr="00C85A2C">
        <w:rPr>
          <w:rFonts w:ascii="Times New Roman" w:hAnsi="Times New Roman"/>
          <w:sz w:val="28"/>
          <w:szCs w:val="28"/>
        </w:rPr>
        <w:t xml:space="preserve"> </w:t>
      </w:r>
      <w:r w:rsidR="00C85A2C">
        <w:rPr>
          <w:rFonts w:ascii="Times New Roman" w:hAnsi="Times New Roman"/>
          <w:sz w:val="28"/>
          <w:szCs w:val="28"/>
        </w:rPr>
        <w:t>октября</w:t>
      </w:r>
      <w:r w:rsidR="00673624" w:rsidRPr="00E57185">
        <w:rPr>
          <w:rFonts w:ascii="Times New Roman" w:hAnsi="Times New Roman"/>
          <w:sz w:val="28"/>
          <w:szCs w:val="28"/>
        </w:rPr>
        <w:t xml:space="preserve"> 2016</w:t>
      </w:r>
      <w:r w:rsidRPr="00E57185">
        <w:rPr>
          <w:rFonts w:ascii="Times New Roman" w:hAnsi="Times New Roman"/>
          <w:sz w:val="28"/>
          <w:szCs w:val="28"/>
        </w:rPr>
        <w:t xml:space="preserve"> года. </w:t>
      </w:r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Окончание общественного обсуждения – </w:t>
      </w:r>
      <w:r w:rsidR="00C85A2C">
        <w:rPr>
          <w:rFonts w:ascii="Times New Roman" w:hAnsi="Times New Roman"/>
          <w:sz w:val="28"/>
          <w:szCs w:val="28"/>
        </w:rPr>
        <w:t>10</w:t>
      </w:r>
      <w:r w:rsidRPr="00E57185">
        <w:rPr>
          <w:rFonts w:ascii="Times New Roman" w:hAnsi="Times New Roman"/>
          <w:sz w:val="28"/>
          <w:szCs w:val="28"/>
        </w:rPr>
        <w:t xml:space="preserve"> </w:t>
      </w:r>
      <w:r w:rsidR="00323289" w:rsidRPr="00E57185">
        <w:rPr>
          <w:rFonts w:ascii="Times New Roman" w:hAnsi="Times New Roman"/>
          <w:sz w:val="28"/>
          <w:szCs w:val="28"/>
        </w:rPr>
        <w:t>октября</w:t>
      </w:r>
      <w:r w:rsidRPr="00E57185">
        <w:rPr>
          <w:rFonts w:ascii="Times New Roman" w:hAnsi="Times New Roman"/>
          <w:sz w:val="28"/>
          <w:szCs w:val="28"/>
        </w:rPr>
        <w:t xml:space="preserve"> 201</w:t>
      </w:r>
      <w:r w:rsidR="00673624" w:rsidRPr="00E57185">
        <w:rPr>
          <w:rFonts w:ascii="Times New Roman" w:hAnsi="Times New Roman"/>
          <w:sz w:val="28"/>
          <w:szCs w:val="28"/>
        </w:rPr>
        <w:t>6</w:t>
      </w:r>
      <w:r w:rsidRPr="00E57185">
        <w:rPr>
          <w:rFonts w:ascii="Times New Roman" w:hAnsi="Times New Roman"/>
          <w:sz w:val="28"/>
          <w:szCs w:val="28"/>
        </w:rPr>
        <w:t xml:space="preserve"> года.</w:t>
      </w:r>
    </w:p>
    <w:p w:rsidR="00F250BD" w:rsidRPr="00F250BD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Общественное обсуждение проекта муниципальной программы заключается в направлении представителями общественности замечаний и предложений к проекту муниципальной программы на </w:t>
      </w:r>
      <w:r w:rsidR="0025365B" w:rsidRPr="00E57185">
        <w:rPr>
          <w:rFonts w:ascii="Times New Roman" w:hAnsi="Times New Roman"/>
          <w:sz w:val="28"/>
          <w:szCs w:val="28"/>
        </w:rPr>
        <w:t>адрес электронной почты о</w:t>
      </w:r>
      <w:r w:rsidRPr="00E57185">
        <w:rPr>
          <w:rFonts w:ascii="Times New Roman" w:hAnsi="Times New Roman"/>
          <w:sz w:val="28"/>
          <w:szCs w:val="28"/>
        </w:rPr>
        <w:t>тдел</w:t>
      </w:r>
      <w:r w:rsidR="0025365B" w:rsidRPr="00E57185">
        <w:rPr>
          <w:rFonts w:ascii="Times New Roman" w:hAnsi="Times New Roman"/>
          <w:sz w:val="28"/>
          <w:szCs w:val="28"/>
        </w:rPr>
        <w:t>а</w:t>
      </w:r>
      <w:r w:rsidRPr="00E57185">
        <w:rPr>
          <w:rFonts w:ascii="Times New Roman" w:hAnsi="Times New Roman"/>
          <w:sz w:val="28"/>
          <w:szCs w:val="28"/>
        </w:rPr>
        <w:t xml:space="preserve"> по </w:t>
      </w:r>
      <w:r w:rsidR="00F250BD">
        <w:rPr>
          <w:rFonts w:ascii="Times New Roman" w:hAnsi="Times New Roman"/>
          <w:sz w:val="28"/>
          <w:szCs w:val="28"/>
        </w:rPr>
        <w:t>социальным вопросам</w:t>
      </w:r>
      <w:r w:rsidRPr="00E57185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Динско</w:t>
      </w:r>
      <w:r w:rsidR="0025365B" w:rsidRPr="00E57185">
        <w:rPr>
          <w:rFonts w:ascii="Times New Roman" w:hAnsi="Times New Roman"/>
          <w:sz w:val="28"/>
          <w:szCs w:val="28"/>
        </w:rPr>
        <w:t>й район:</w:t>
      </w:r>
      <w:r w:rsidR="00F250BD" w:rsidRPr="00F250BD">
        <w:rPr>
          <w:rFonts w:ascii="Times New Roman" w:hAnsi="Times New Roman"/>
          <w:sz w:val="28"/>
          <w:szCs w:val="28"/>
        </w:rPr>
        <w:t xml:space="preserve"> </w:t>
      </w:r>
      <w:r w:rsidR="00F250BD">
        <w:rPr>
          <w:rFonts w:ascii="Times New Roman" w:hAnsi="Times New Roman"/>
          <w:sz w:val="28"/>
          <w:szCs w:val="28"/>
          <w:lang w:val="en-US"/>
        </w:rPr>
        <w:t>socdinsk</w:t>
      </w:r>
      <w:r w:rsidR="00F250BD" w:rsidRPr="00F250BD">
        <w:rPr>
          <w:rFonts w:ascii="Times New Roman" w:hAnsi="Times New Roman"/>
          <w:sz w:val="28"/>
          <w:szCs w:val="28"/>
        </w:rPr>
        <w:t>@</w:t>
      </w:r>
      <w:r w:rsidR="00F250BD">
        <w:rPr>
          <w:rFonts w:ascii="Times New Roman" w:hAnsi="Times New Roman"/>
          <w:sz w:val="28"/>
          <w:szCs w:val="28"/>
          <w:lang w:val="en-US"/>
        </w:rPr>
        <w:t>bk</w:t>
      </w:r>
      <w:r w:rsidR="00F250BD" w:rsidRPr="00F250BD">
        <w:rPr>
          <w:rFonts w:ascii="Times New Roman" w:hAnsi="Times New Roman"/>
          <w:sz w:val="28"/>
          <w:szCs w:val="28"/>
        </w:rPr>
        <w:t>.</w:t>
      </w:r>
      <w:r w:rsidR="00F250BD">
        <w:rPr>
          <w:rFonts w:ascii="Times New Roman" w:hAnsi="Times New Roman"/>
          <w:sz w:val="28"/>
          <w:szCs w:val="28"/>
          <w:lang w:val="en-US"/>
        </w:rPr>
        <w:t>ru</w:t>
      </w:r>
      <w:bookmarkStart w:id="0" w:name="_GoBack"/>
      <w:bookmarkEnd w:id="0"/>
    </w:p>
    <w:p w:rsidR="001C1E9B" w:rsidRPr="00E57185" w:rsidRDefault="001C1E9B" w:rsidP="00E57185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57185">
        <w:rPr>
          <w:rFonts w:ascii="Times New Roman" w:hAnsi="Times New Roman"/>
          <w:sz w:val="28"/>
          <w:szCs w:val="28"/>
        </w:rPr>
        <w:tab/>
        <w:t xml:space="preserve"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Федеральный закон). Замечания и предложения представителей общественности к проекту муниципальной программы, поступившие после срока завершения проведения общественного обсуждения проекта муниципальной программы, не учитываются при его доработке и рассматриваются в порядке, установленном Федеральным законом. </w:t>
      </w:r>
    </w:p>
    <w:p w:rsidR="001C1E9B" w:rsidRPr="00E57185" w:rsidRDefault="001C1E9B" w:rsidP="00E57185">
      <w:pPr>
        <w:pStyle w:val="a3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733D7C" w:rsidRPr="00E57185" w:rsidRDefault="00733D7C" w:rsidP="00E57185">
      <w:pPr>
        <w:pStyle w:val="a3"/>
        <w:ind w:firstLine="709"/>
        <w:jc w:val="center"/>
        <w:rPr>
          <w:b/>
          <w:szCs w:val="28"/>
        </w:rPr>
      </w:pPr>
    </w:p>
    <w:p w:rsidR="00733D7C" w:rsidRPr="00E57185" w:rsidRDefault="00733D7C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1C1E9B" w:rsidRPr="00E57185" w:rsidRDefault="001C1E9B" w:rsidP="00E57185">
      <w:pPr>
        <w:pStyle w:val="a3"/>
        <w:ind w:firstLine="709"/>
        <w:jc w:val="right"/>
        <w:rPr>
          <w:b/>
          <w:szCs w:val="28"/>
        </w:rPr>
      </w:pPr>
      <w:r w:rsidRPr="00E57185">
        <w:rPr>
          <w:b/>
          <w:szCs w:val="28"/>
        </w:rPr>
        <w:t xml:space="preserve">ПРОЕКТ </w:t>
      </w:r>
    </w:p>
    <w:p w:rsidR="00673624" w:rsidRPr="00E57185" w:rsidRDefault="00673624" w:rsidP="00E57185">
      <w:pPr>
        <w:pStyle w:val="a3"/>
        <w:ind w:firstLine="709"/>
        <w:jc w:val="center"/>
        <w:rPr>
          <w:b/>
          <w:szCs w:val="28"/>
        </w:rPr>
      </w:pPr>
    </w:p>
    <w:p w:rsid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«Информационное пространство Динского района»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на 2017-2022 годы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ПАСПОРТ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  <w:t>муниципальной программы муниципального образования Динской район «И</w:t>
      </w:r>
      <w:r w:rsidRPr="00E57185">
        <w:rPr>
          <w:rFonts w:ascii="Times New Roman" w:hAnsi="Times New Roman" w:cs="Times New Roman"/>
          <w:b/>
          <w:color w:val="000000"/>
          <w:spacing w:val="-6"/>
          <w:sz w:val="28"/>
          <w:szCs w:val="28"/>
        </w:rPr>
        <w:t xml:space="preserve">нформационное пространство Динского района» 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color w:val="000000"/>
          <w:spacing w:val="-4"/>
          <w:sz w:val="28"/>
          <w:szCs w:val="28"/>
        </w:rPr>
        <w:t>(далее – муниципальная программа или программа)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632"/>
        <w:gridCol w:w="5939"/>
      </w:tblGrid>
      <w:tr w:rsidR="00E57185" w:rsidRPr="00E57185" w:rsidTr="004811E7">
        <w:trPr>
          <w:trHeight w:val="972"/>
        </w:trPr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 xml:space="preserve">Координатор муниципальной программы 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</w:pP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  <w:t>отдел по работе с общественными организациями, политическими партиями, религиозными объединениями и СМИ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 xml:space="preserve">Участники муниципальной 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5"/>
                <w:sz w:val="28"/>
                <w:szCs w:val="28"/>
              </w:rPr>
              <w:t>программы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5"/>
                <w:sz w:val="28"/>
                <w:szCs w:val="28"/>
              </w:rPr>
              <w:t>отдел по работе с общественными организациями, политическими партиями, религиозными объединениями и СМИ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1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>Подпрограммы муниципальной программы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>Ведомственные целевые программы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не предусмотрены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не предусмотрены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обеспечение информационной открытости органов местного самоуправления и реализации права граждан на получение с учетом актуальных потребностей полной и объективной информации экономической и социальной направленности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Задачи муниципальной программы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  <w:t>информирование граждан о деятельности органов местного самоуправления с использованием периодических печатных изданий, телевидения, радио, сети Интернет; обеспечение доступности актуальной информации о событиях для населения Динского района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t xml:space="preserve">Перечень целевых показателей </w:t>
            </w:r>
            <w:r w:rsidRPr="00E57185">
              <w:rPr>
                <w:rFonts w:ascii="Times New Roman" w:hAnsi="Times New Roman" w:cs="Times New Roman"/>
                <w:b/>
                <w:color w:val="000000"/>
                <w:spacing w:val="-7"/>
                <w:sz w:val="28"/>
                <w:szCs w:val="28"/>
              </w:rPr>
              <w:lastRenderedPageBreak/>
              <w:t xml:space="preserve">муниципальной программы 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количество изготовленных и размещенных информационных материалов в эфире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радиокомпаний; количество изготовленных и размещенных публикаций в районных периодических печатных изданиях; количество изготовленных и размещенных публикаций в краевых периодических печатных изданиях; соответствие работы официального сайта муниципального образования Динской район установленным требованиям 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pacing w:val="-6"/>
                <w:sz w:val="28"/>
                <w:szCs w:val="28"/>
              </w:rPr>
              <w:lastRenderedPageBreak/>
              <w:t xml:space="preserve">Этапы и сроки реализации муниципальной программы   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2017 - 2022 годы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этапы не предусмотрены</w:t>
            </w:r>
          </w:p>
        </w:tc>
      </w:tr>
      <w:tr w:rsidR="00E57185" w:rsidRPr="00E57185" w:rsidTr="004811E7">
        <w:tc>
          <w:tcPr>
            <w:tcW w:w="363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 xml:space="preserve">Объемы и источники 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pacing w:val="-4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color w:val="000000"/>
                <w:spacing w:val="-6"/>
                <w:sz w:val="28"/>
                <w:szCs w:val="28"/>
              </w:rPr>
              <w:t>финансирования муниципальной программы</w:t>
            </w:r>
          </w:p>
        </w:tc>
        <w:tc>
          <w:tcPr>
            <w:tcW w:w="5939" w:type="dxa"/>
            <w:shd w:val="clear" w:color="auto" w:fill="auto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общий объем финансирования из районного бюджета –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  <w:r w:rsidRPr="00E57185">
              <w:rPr>
                <w:rFonts w:ascii="Times New Roman" w:hAnsi="Times New Roman" w:cs="Times New Roman"/>
                <w:b/>
              </w:rPr>
              <w:t xml:space="preserve">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руб., в том числе: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2017 год –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3594,0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2018 год –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3594,0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2019 год – 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3594,0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2020 год – 3</w:t>
            </w: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 xml:space="preserve">594,0 </w:t>
            </w:r>
            <w:r w:rsidRPr="00E57185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тыс. руб.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2021 год – 3594,0 тыс. руб.</w:t>
            </w:r>
          </w:p>
        </w:tc>
      </w:tr>
    </w:tbl>
    <w:p w:rsidR="00E57185" w:rsidRPr="00E57185" w:rsidRDefault="00E57185" w:rsidP="00E5718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 xml:space="preserve">2022 год –  3594,0 </w:t>
      </w:r>
      <w:r w:rsidRPr="00E57185">
        <w:rPr>
          <w:rFonts w:ascii="Times New Roman" w:hAnsi="Times New Roman" w:cs="Times New Roman"/>
          <w:spacing w:val="-6"/>
          <w:sz w:val="28"/>
          <w:szCs w:val="28"/>
        </w:rPr>
        <w:t>тыс. руб.</w:t>
      </w:r>
      <w:r w:rsidRPr="00E57185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Раздел 1. </w:t>
      </w:r>
      <w:r w:rsidRPr="00E57185">
        <w:rPr>
          <w:rFonts w:ascii="Times New Roman" w:hAnsi="Times New Roman" w:cs="Times New Roman"/>
          <w:b/>
          <w:sz w:val="28"/>
          <w:szCs w:val="28"/>
        </w:rPr>
        <w:t>Характеристика текущего состояния  и основные проблемы в сфере реализации муниципальной программы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Законодательством Российской Федерации определены права каждого гражданина на ознакомление с документами и материалами, непосредственно затрагивающими его права и свободы. В свою очередь, органы местного самоуправления обязаны создавать доступные для каждого жителя района информационные ресурсы по вопросам своей деятельности и деятельности подведомственных организаций, в пределах своей компетенции осуществлять массовое информационное обеспечение населения по вопросам безопасности, реализации на территории района конституционных прав, свобод и обязанностей граждан, а также по другим вопросам, представляющим общественный интерес. в связи с этим возникает необходимость вести целенаправленную работу по информированию жителей района о деятельности и решениях органов местного самоуправления, разъяснять стратегию социально-экономического развития муниципалитета, вести работу по информационному сопровождению социально значимых проектов, реализуемых на территории муниципального образования.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предусмотрено, что органы местного самоуправления обязаны обеспечить реализацию прав граждан и организаций на доступ к 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lastRenderedPageBreak/>
        <w:t>информации о деятельности органов местного самоуправления, а также создать условия для обеспечения гласности и открытости принимаемых решений.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Очевидно, что положительный эффект от деятельности органов местного самоуправления муниципального образования Динской район существенно снижается, если эта деятельность не обеспечена соответствующей информационной поддержкой.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В этой связи возникает необходимость своевременного оповещения жителей, опубликования и обнародования официальной информации с использованием печатных и электронных СМИ. Не вызывает сомнений, что любая официальная информация требует комментариев, разъяснений и предоставления возможности для жителей оперативно получать ответы на вопросы.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В настоящее время медийное пространство Динского района представляют три периодических печатных издания и одно электронное.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Печатные СМИ представляют: общественно-политическая газета «Трибуна» с тиражом </w:t>
      </w:r>
      <w:r w:rsidRPr="00E57185">
        <w:rPr>
          <w:rFonts w:ascii="Times New Roman" w:hAnsi="Times New Roman" w:cs="Times New Roman"/>
          <w:bCs/>
          <w:spacing w:val="-4"/>
          <w:sz w:val="28"/>
          <w:szCs w:val="28"/>
        </w:rPr>
        <w:t>155270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 экземпляров в год, информационно-развлекательная газета «РВС» с тиражом </w:t>
      </w:r>
      <w:r w:rsidRPr="00E57185">
        <w:rPr>
          <w:rFonts w:ascii="Times New Roman" w:hAnsi="Times New Roman" w:cs="Times New Roman"/>
          <w:bCs/>
          <w:spacing w:val="-4"/>
          <w:sz w:val="28"/>
          <w:szCs w:val="28"/>
        </w:rPr>
        <w:t>451200</w:t>
      </w:r>
      <w:r w:rsidRPr="00E57185">
        <w:rPr>
          <w:rFonts w:ascii="Times New Roman" w:hAnsi="Times New Roman" w:cs="Times New Roman"/>
          <w:bCs/>
          <w:color w:val="FF0000"/>
          <w:spacing w:val="-4"/>
          <w:sz w:val="28"/>
          <w:szCs w:val="28"/>
        </w:rPr>
        <w:t xml:space="preserve"> 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экземпляров в год, информационно-аналитическая газета «Новая газета района» с тиражом около 144000 экземпляров в год.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Программой предусмотрен комплексный подход к созданию системы информационного обеспечения населения района на основе взаимодействия администрации муниципального образования Динской район со СМИ, с учетом максимального охвата различных категорий граждан, возможности оперативного и объективного предоставления качественной информации. Это позволит сохранить социально-экономическую и политическую стабильность в районе, а также повысить общественно-политическую и правовую грамотность жителей района, привлечь население к участию в решении проблем органов местного самоуправления.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В условиях современности становится особенно востребованной работа по оперативному информированию населения и проведению необходимых разъяснений в телепрограммах и на страницах газет.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color w:val="000000"/>
          <w:spacing w:val="-6"/>
          <w:sz w:val="28"/>
          <w:szCs w:val="28"/>
        </w:rPr>
        <w:t>Программа предусматривает оптимальный перечень теленовостей и публикаций в периодических печатных изданиях, содержание которых направлено в том силе на повышение имиджа муниципального образования Динской район.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Оперативное освещение в СМИ важнейших общественно-политических, социально-культурных событий в Динском районе, деятельности органов местного самоуправления муниципального образования Динской район, официальное  опубликование правовых актов и иной официальной информации органов местного самоуправления муниципального образования Динской район позволит грамотно реализовывать информационную политику в муниципальном образовании Динской район в период 2017-2022 годов, формировать позитивное мнение о деятельности органов местного самоуправления, способствовать повышению социальной значимости и эффективности принимаемых решений.</w:t>
      </w:r>
    </w:p>
    <w:p w:rsid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Раздел 2. Цели, задачи и целевые показатели, сроки и этапы </w:t>
      </w:r>
    </w:p>
    <w:p w:rsid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реализации муниципальной программы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color w:val="000000"/>
          <w:spacing w:val="-5"/>
          <w:sz w:val="28"/>
          <w:szCs w:val="28"/>
        </w:rPr>
        <w:tab/>
        <w:t xml:space="preserve">Основной целью муниципальной программы является </w:t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обеспечение информационной открытости органов местного самоуправления и реализации права граждан на получение с учетом актуальных потребностей полной и объективной информации экономической и социальной направленности.</w:t>
      </w:r>
    </w:p>
    <w:p w:rsidR="00E57185" w:rsidRDefault="00E57185" w:rsidP="00E57185">
      <w:pPr>
        <w:spacing w:after="0" w:line="240" w:lineRule="auto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ab/>
        <w:t>Основными задачами муниципальной программы являются информирование граждан о деятельности органов местного самоуправления с использованием периодических печатных изданий, телевидения, радио, сети Интернет; обеспечение доступности актуальной информации о событиях для населения Динского района.</w:t>
      </w:r>
    </w:p>
    <w:p w:rsidR="00E57185" w:rsidRDefault="00E57185" w:rsidP="00E57185">
      <w:pPr>
        <w:spacing w:after="0" w:line="240" w:lineRule="auto"/>
        <w:ind w:firstLine="708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Срок реализации муниципальной программы – с 2017 по 2022 годы.</w:t>
      </w:r>
    </w:p>
    <w:p w:rsidR="00E57185" w:rsidRPr="00E57185" w:rsidRDefault="00E57185" w:rsidP="00E5718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ab/>
      </w: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Цели, задачи и целевые показатели муниципальной программы представлены в приложении № 1 к программе.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Раздел 3. Перечень и краткое описание основных мероприятий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муниципальной программы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 xml:space="preserve">Перечень </w:t>
      </w:r>
      <w:r w:rsidRPr="00E57185">
        <w:rPr>
          <w:rFonts w:ascii="Times New Roman" w:hAnsi="Times New Roman" w:cs="Times New Roman"/>
          <w:sz w:val="28"/>
          <w:szCs w:val="28"/>
        </w:rPr>
        <w:t xml:space="preserve">основных мероприятий муниципальной программы приведен в приложении № 2 к программе.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В рамках муниципальной программы реализуются мероприятия по изготовлению и размещению публикаций о деятельности органов местного самоуправления муниципального образования Динской район и происходящих в районе событиях политической, социально-экономической и культурной направленности в районных и краевых периодических печатных изданиях, в эфире теле- и радиокомпаний, на официальном сайте муниципального образования Динской район.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 xml:space="preserve">Раздел 4. Обоснование ресурсного обеспечения 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муниципальной программы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Финансирование мероприятий программы осуществляется за счет средств бюджета муниципального образования Динской район.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Объем финансирования мероприятий программы составляет:</w:t>
      </w: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1400"/>
        <w:gridCol w:w="1609"/>
        <w:gridCol w:w="1260"/>
        <w:gridCol w:w="1400"/>
        <w:gridCol w:w="1309"/>
      </w:tblGrid>
      <w:tr w:rsidR="00E57185" w:rsidRPr="00E57185" w:rsidTr="004811E7">
        <w:tc>
          <w:tcPr>
            <w:tcW w:w="252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Годы реализации</w:t>
            </w:r>
          </w:p>
        </w:tc>
        <w:tc>
          <w:tcPr>
            <w:tcW w:w="69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тыс. рублей</w:t>
            </w:r>
          </w:p>
        </w:tc>
      </w:tr>
      <w:tr w:rsidR="00E57185" w:rsidRPr="00E57185" w:rsidTr="004811E7">
        <w:tc>
          <w:tcPr>
            <w:tcW w:w="2520" w:type="dxa"/>
            <w:vMerge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55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 разрезе источников финансирования</w:t>
            </w:r>
          </w:p>
        </w:tc>
      </w:tr>
      <w:tr w:rsidR="00E57185" w:rsidRPr="00E57185" w:rsidTr="004811E7">
        <w:tc>
          <w:tcPr>
            <w:tcW w:w="252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внебюд-жетные источники</w:t>
            </w:r>
          </w:p>
        </w:tc>
      </w:tr>
    </w:tbl>
    <w:p w:rsidR="00E57185" w:rsidRPr="00E57185" w:rsidRDefault="00E57185" w:rsidP="00E57185">
      <w:pPr>
        <w:pStyle w:val="af2"/>
        <w:ind w:firstLine="709"/>
        <w:jc w:val="center"/>
        <w:rPr>
          <w:rFonts w:ascii="Times New Roman" w:hAnsi="Times New Roman" w:cs="Times New Roman"/>
          <w:sz w:val="24"/>
          <w:szCs w:val="24"/>
        </w:rPr>
        <w:sectPr w:rsidR="00E57185" w:rsidRPr="00E57185" w:rsidSect="00E57185">
          <w:headerReference w:type="default" r:id="rId10"/>
          <w:pgSz w:w="11906" w:h="16838" w:code="9"/>
          <w:pgMar w:top="902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1400"/>
        <w:gridCol w:w="1609"/>
        <w:gridCol w:w="1260"/>
        <w:gridCol w:w="1400"/>
        <w:gridCol w:w="1309"/>
      </w:tblGrid>
      <w:tr w:rsidR="00E57185" w:rsidRPr="00E57185" w:rsidTr="004811E7">
        <w:trPr>
          <w:tblHeader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57185" w:rsidRPr="00E57185" w:rsidTr="004811E7">
        <w:trPr>
          <w:trHeight w:val="271"/>
        </w:trPr>
        <w:tc>
          <w:tcPr>
            <w:tcW w:w="949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1"/>
              <w:spacing w:before="0" w:after="0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Основные мероприятия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</w:t>
            </w: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lastRenderedPageBreak/>
              <w:t>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</w:t>
            </w: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lastRenderedPageBreak/>
              <w:t>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lastRenderedPageBreak/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2018 год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Всего по основным мероприятиям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949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1"/>
              <w:spacing w:before="0" w:after="0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Общий объем финансирования по муниципальной программе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 xml:space="preserve">2018 год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color w:val="000000"/>
                <w:spacing w:val="-6"/>
                <w:sz w:val="28"/>
                <w:szCs w:val="28"/>
              </w:rPr>
              <w:t>3594,0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  <w:tr w:rsidR="00E57185" w:rsidRPr="00E57185" w:rsidTr="004811E7">
        <w:tc>
          <w:tcPr>
            <w:tcW w:w="25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3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E57185">
              <w:rPr>
                <w:rFonts w:ascii="Times New Roman" w:hAnsi="Times New Roman" w:cs="Times New Roman"/>
                <w:sz w:val="24"/>
                <w:szCs w:val="24"/>
              </w:rPr>
              <w:t>Всего по муниципальной 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21564,0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57185" w:rsidRPr="00E57185" w:rsidRDefault="00E57185" w:rsidP="00E57185">
            <w:pPr>
              <w:pStyle w:val="af2"/>
              <w:ind w:firstLine="709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0,0</w:t>
            </w:r>
          </w:p>
        </w:tc>
      </w:tr>
    </w:tbl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</w:p>
    <w:p w:rsidR="00E57185" w:rsidRPr="00E57185" w:rsidRDefault="00E57185" w:rsidP="00E57185">
      <w:pPr>
        <w:shd w:val="clear" w:color="auto" w:fill="FFFFFF"/>
        <w:tabs>
          <w:tab w:val="left" w:pos="9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</w:pPr>
      <w:r w:rsidRPr="00E57185">
        <w:rPr>
          <w:rFonts w:ascii="Times New Roman" w:hAnsi="Times New Roman" w:cs="Times New Roman"/>
          <w:bCs/>
          <w:color w:val="000000"/>
          <w:spacing w:val="-4"/>
          <w:sz w:val="28"/>
          <w:szCs w:val="28"/>
        </w:rPr>
        <w:t>Ресурсное обеспечение муниципальной программы обосновано сметами и прайс-листами, предоставленными редакциями краевых и районных СМИ: краевой общественно-политической газеты «Кубанские новости», краевой независимой общественно-политической газеты «Вольная Кубань», краевой общественно-политической газеты «Кубань сегодня», районной общественно-политической газеты «Трибуна», районной информационно-развлекательной газетой «РВС», рекламного агентства ООО «Бизнес-профи», информационной программой «Вести. Динской район», ООО «Кореновск-ТВ», МУП «Брюховецкий телецентр».</w:t>
      </w:r>
    </w:p>
    <w:p w:rsidR="00E57185" w:rsidRPr="00E57185" w:rsidRDefault="00E57185" w:rsidP="00E571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E57185">
        <w:rPr>
          <w:rFonts w:ascii="Times New Roman" w:hAnsi="Times New Roman" w:cs="Times New Roman"/>
          <w:spacing w:val="-6"/>
          <w:sz w:val="28"/>
          <w:szCs w:val="28"/>
        </w:rPr>
        <w:t>Объем финансирования программы может уточняться в соответствии с решением о районном бюджете на очередной финансовый год и плановый период.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sub_101"/>
    </w:p>
    <w:p w:rsidR="00E57185" w:rsidRPr="00E57185" w:rsidRDefault="00E57185" w:rsidP="00E57185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Раздел 5. Методика оценки эффективности реализации Программы</w:t>
      </w:r>
    </w:p>
    <w:p w:rsidR="00E57185" w:rsidRPr="00E57185" w:rsidRDefault="00E57185" w:rsidP="00E57185">
      <w:pPr>
        <w:pStyle w:val="1"/>
        <w:spacing w:before="0" w:after="0"/>
        <w:ind w:firstLine="709"/>
        <w:rPr>
          <w:rFonts w:ascii="Times New Roman" w:hAnsi="Times New Roman" w:cs="Times New Roman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11"/>
      <w:bookmarkEnd w:id="1"/>
      <w:r w:rsidRPr="00E57185">
        <w:rPr>
          <w:rFonts w:ascii="Times New Roman" w:hAnsi="Times New Roman" w:cs="Times New Roman"/>
          <w:sz w:val="28"/>
          <w:szCs w:val="28"/>
        </w:rPr>
        <w:t xml:space="preserve">6.1. Оценка эффективности реализации муниципальной программы проводится ежегодно. </w:t>
      </w:r>
    </w:p>
    <w:p w:rsidR="00E57185" w:rsidRPr="00E57185" w:rsidRDefault="00E57185" w:rsidP="00E57185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Результаты оценки эффективности реализации муниципальной программы представляются ее координатором в составе ежегодного доклада о ходе реализации муниципальной программы и оценке эффективности ее реализации.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2"/>
      <w:bookmarkEnd w:id="2"/>
      <w:r w:rsidRPr="00E57185">
        <w:rPr>
          <w:rFonts w:ascii="Times New Roman" w:hAnsi="Times New Roman" w:cs="Times New Roman"/>
          <w:sz w:val="28"/>
          <w:szCs w:val="28"/>
        </w:rPr>
        <w:t>6. 2. Оценка эффективности реализации муниципальной программы осуществляется в два этапа.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121"/>
      <w:bookmarkEnd w:id="3"/>
      <w:r w:rsidRPr="00E57185">
        <w:rPr>
          <w:rFonts w:ascii="Times New Roman" w:hAnsi="Times New Roman" w:cs="Times New Roman"/>
          <w:sz w:val="28"/>
          <w:szCs w:val="28"/>
        </w:rPr>
        <w:t>6.2.1. На первом этапе осуществляется оценка эффективности реализации основных мероприятий, входящих в состав муниципальной программы, и включает:</w:t>
      </w:r>
    </w:p>
    <w:bookmarkEnd w:id="4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оценку степени реализации основных мероприятий и достижения ожидаемых непосредственных результатов их реализации;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бюджетных расходов;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оценку эффективности использования финансовых средств;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основных мероприятий, входящих в муниципальную программу (далее - основного мероприятия);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22"/>
      <w:r w:rsidRPr="00E57185">
        <w:rPr>
          <w:rFonts w:ascii="Times New Roman" w:hAnsi="Times New Roman" w:cs="Times New Roman"/>
          <w:sz w:val="28"/>
          <w:szCs w:val="28"/>
        </w:rPr>
        <w:t>6.2.2. 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6" w:name="sub_102"/>
      <w:bookmarkEnd w:id="5"/>
      <w:r w:rsidRPr="00E57185">
        <w:rPr>
          <w:rFonts w:ascii="Times New Roman" w:hAnsi="Times New Roman" w:cs="Times New Roman"/>
          <w:b w:val="0"/>
          <w:szCs w:val="28"/>
        </w:rPr>
        <w:t>6.3. Оценка степени реализации основных мероприятий и достижения ожидаемых непосредственных результатов их реализации.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21"/>
      <w:bookmarkEnd w:id="6"/>
      <w:r w:rsidRPr="00E57185">
        <w:rPr>
          <w:rFonts w:ascii="Times New Roman" w:hAnsi="Times New Roman" w:cs="Times New Roman"/>
          <w:sz w:val="28"/>
          <w:szCs w:val="28"/>
        </w:rPr>
        <w:t>6.3.1. Степень реализации мероприятий оценивается для каждого основного мероприятия как доля мероприятий выполненных в полном объеме по следующей формуле:</w:t>
      </w:r>
    </w:p>
    <w:bookmarkEnd w:id="7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</w:t>
      </w:r>
      <w:r w:rsidRPr="00E57185">
        <w:rPr>
          <w:rFonts w:ascii="Times New Roman" w:hAnsi="Times New Roman" w:cs="Times New Roman"/>
          <w:sz w:val="28"/>
          <w:szCs w:val="28"/>
        </w:rPr>
        <w:t xml:space="preserve"> = М</w:t>
      </w:r>
      <w:r w:rsidRPr="00E57185">
        <w:rPr>
          <w:rFonts w:ascii="Times New Roman" w:hAnsi="Times New Roman" w:cs="Times New Roman"/>
          <w:szCs w:val="28"/>
        </w:rPr>
        <w:t>в</w:t>
      </w:r>
      <w:r w:rsidRPr="00E57185">
        <w:rPr>
          <w:rFonts w:ascii="Times New Roman" w:hAnsi="Times New Roman" w:cs="Times New Roman"/>
          <w:sz w:val="28"/>
          <w:szCs w:val="28"/>
        </w:rPr>
        <w:t xml:space="preserve"> / М, где:                                           (1)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</w:t>
      </w:r>
      <w:r w:rsidRPr="00E57185">
        <w:rPr>
          <w:rFonts w:ascii="Times New Roman" w:hAnsi="Times New Roman" w:cs="Times New Roman"/>
          <w:szCs w:val="28"/>
        </w:rPr>
        <w:t xml:space="preserve">в </w:t>
      </w:r>
      <w:r w:rsidRPr="00E57185">
        <w:rPr>
          <w:rFonts w:ascii="Times New Roman" w:hAnsi="Times New Roman" w:cs="Times New Roman"/>
          <w:sz w:val="28"/>
          <w:szCs w:val="28"/>
        </w:rPr>
        <w:t>- количество мероприятий, выполненных в полном объеме, из числа мероприятий, запланированных к реализации в отчетном году;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 - общее количество мероприятий, запланированных к реализации в отчетном году.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22"/>
      <w:r w:rsidRPr="00E57185">
        <w:rPr>
          <w:rFonts w:ascii="Times New Roman" w:hAnsi="Times New Roman" w:cs="Times New Roman"/>
          <w:sz w:val="28"/>
          <w:szCs w:val="28"/>
        </w:rPr>
        <w:t>6.3.2. Мероприятие может считаться выполненным в полном объеме при достижении следующих результатов: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221"/>
      <w:bookmarkEnd w:id="8"/>
      <w:r w:rsidRPr="00E57185">
        <w:rPr>
          <w:rFonts w:ascii="Times New Roman" w:hAnsi="Times New Roman" w:cs="Times New Roman"/>
          <w:sz w:val="28"/>
          <w:szCs w:val="28"/>
        </w:rPr>
        <w:t>- 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мероприятию.</w:t>
      </w:r>
    </w:p>
    <w:bookmarkEnd w:id="9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lastRenderedPageBreak/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222"/>
      <w:r w:rsidRPr="00E57185">
        <w:rPr>
          <w:rFonts w:ascii="Times New Roman" w:hAnsi="Times New Roman" w:cs="Times New Roman"/>
          <w:sz w:val="28"/>
          <w:szCs w:val="28"/>
        </w:rPr>
        <w:t>- мероприятие, предусматривающее оказание муниципальных услуг (выполнение работ) на основании муниципальных заданий, финансовое обеспечение которых осуществляется за счет средств районного бюджета, считается выполненным в полном объеме в случае выполнения сводных показателей муниципальных заданий по объему (качеству) муниципальных услуг (работ) в соответствии с</w:t>
      </w:r>
      <w:bookmarkEnd w:id="10"/>
      <w:r w:rsidRPr="00E57185">
        <w:rPr>
          <w:rFonts w:ascii="Times New Roman" w:hAnsi="Times New Roman" w:cs="Times New Roman"/>
          <w:sz w:val="28"/>
          <w:szCs w:val="28"/>
        </w:rPr>
        <w:t xml:space="preserve"> соглашением о порядке и условиях предоставления субсидии на финансовое обеспечение выполнения муниципального задания, заключаемого муниципальным бюджетным или муниципальным автономным учреждением муниципального образования Динской район;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223"/>
      <w:r w:rsidRPr="00E57185">
        <w:rPr>
          <w:rFonts w:ascii="Times New Roman" w:hAnsi="Times New Roman" w:cs="Times New Roman"/>
          <w:sz w:val="28"/>
          <w:szCs w:val="28"/>
        </w:rPr>
        <w:t>- по иным мероприятиям результаты реализации могут оцениваться как достижение или не достижение качественного результата.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12" w:name="sub_103"/>
      <w:bookmarkEnd w:id="11"/>
      <w:r w:rsidRPr="00E57185">
        <w:rPr>
          <w:rFonts w:ascii="Times New Roman" w:hAnsi="Times New Roman" w:cs="Times New Roman"/>
          <w:b w:val="0"/>
          <w:szCs w:val="28"/>
        </w:rPr>
        <w:t>6.4. Оценка степени соответствия запланированному уровню бюджетных расходов.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31"/>
      <w:bookmarkEnd w:id="12"/>
      <w:r w:rsidRPr="00E57185">
        <w:rPr>
          <w:rFonts w:ascii="Times New Roman" w:hAnsi="Times New Roman" w:cs="Times New Roman"/>
          <w:sz w:val="28"/>
          <w:szCs w:val="28"/>
        </w:rPr>
        <w:t>Степень соответствия запланированному уровню бюджетных расходов оценивается для каждого основного мероприятия как отношение фактически произведенных в отчетном году расходов на их реализацию к плановым значениям по следующей формуле:</w:t>
      </w:r>
    </w:p>
    <w:bookmarkEnd w:id="13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СС</w:t>
      </w:r>
      <w:r w:rsidRPr="00E57185">
        <w:rPr>
          <w:rFonts w:ascii="Times New Roman" w:hAnsi="Times New Roman" w:cs="Times New Roman"/>
          <w:szCs w:val="28"/>
        </w:rPr>
        <w:t>уз</w:t>
      </w:r>
      <w:r w:rsidRPr="00E57185">
        <w:rPr>
          <w:rFonts w:ascii="Times New Roman" w:hAnsi="Times New Roman" w:cs="Times New Roman"/>
          <w:sz w:val="28"/>
          <w:szCs w:val="28"/>
        </w:rPr>
        <w:t xml:space="preserve"> = З</w:t>
      </w:r>
      <w:r w:rsidRPr="00E57185">
        <w:rPr>
          <w:rFonts w:ascii="Times New Roman" w:hAnsi="Times New Roman" w:cs="Times New Roman"/>
          <w:szCs w:val="28"/>
        </w:rPr>
        <w:t>ф</w:t>
      </w:r>
      <w:r w:rsidRPr="00E57185">
        <w:rPr>
          <w:rFonts w:ascii="Times New Roman" w:hAnsi="Times New Roman" w:cs="Times New Roman"/>
          <w:sz w:val="28"/>
          <w:szCs w:val="28"/>
        </w:rPr>
        <w:t xml:space="preserve"> / З</w:t>
      </w:r>
      <w:r w:rsidRPr="00E57185">
        <w:rPr>
          <w:rFonts w:ascii="Times New Roman" w:hAnsi="Times New Roman" w:cs="Times New Roman"/>
          <w:szCs w:val="28"/>
        </w:rPr>
        <w:t>п</w:t>
      </w:r>
      <w:r w:rsidRPr="00E57185">
        <w:rPr>
          <w:rFonts w:ascii="Times New Roman" w:hAnsi="Times New Roman" w:cs="Times New Roman"/>
          <w:sz w:val="28"/>
          <w:szCs w:val="28"/>
        </w:rPr>
        <w:t xml:space="preserve">, где:                                       (2)    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СС</w:t>
      </w:r>
      <w:r w:rsidRPr="00E57185">
        <w:rPr>
          <w:rFonts w:ascii="Times New Roman" w:hAnsi="Times New Roman" w:cs="Times New Roman"/>
          <w:szCs w:val="28"/>
        </w:rPr>
        <w:t>уз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бюджетных расходов;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</w:t>
      </w:r>
      <w:r w:rsidRPr="00E57185">
        <w:rPr>
          <w:rFonts w:ascii="Times New Roman" w:hAnsi="Times New Roman" w:cs="Times New Roman"/>
          <w:szCs w:val="28"/>
        </w:rPr>
        <w:t>ф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фактические расходы на реализацию основного мероприятия в отчетном году;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</w:t>
      </w:r>
      <w:r w:rsidRPr="00E57185">
        <w:rPr>
          <w:rFonts w:ascii="Times New Roman" w:hAnsi="Times New Roman" w:cs="Times New Roman"/>
          <w:szCs w:val="28"/>
        </w:rPr>
        <w:t xml:space="preserve">п </w:t>
      </w:r>
      <w:r w:rsidRPr="00E57185">
        <w:rPr>
          <w:rFonts w:ascii="Times New Roman" w:hAnsi="Times New Roman" w:cs="Times New Roman"/>
          <w:sz w:val="28"/>
          <w:szCs w:val="28"/>
        </w:rPr>
        <w:t>- объемы финансовых средств, предусмотренные на реализацию соответствующего основного мероприятия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14" w:name="sub_104"/>
      <w:r w:rsidRPr="00E57185">
        <w:rPr>
          <w:rFonts w:ascii="Times New Roman" w:hAnsi="Times New Roman" w:cs="Times New Roman"/>
          <w:b w:val="0"/>
          <w:szCs w:val="28"/>
        </w:rPr>
        <w:t xml:space="preserve">6.5. Оценка эффективности использования финансовых средств. </w:t>
      </w:r>
    </w:p>
    <w:bookmarkEnd w:id="14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6.5.1. Эффективность использования финансовых средств рассчитывается для основного мероприятия как отношение степени реализации мероприятий к степени соответствия запланированному уровню расходов по следующей формуле: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</w:t>
      </w:r>
      <w:r w:rsidRPr="00E57185">
        <w:rPr>
          <w:rFonts w:ascii="Times New Roman" w:hAnsi="Times New Roman" w:cs="Times New Roman"/>
          <w:szCs w:val="28"/>
        </w:rPr>
        <w:t>ис</w:t>
      </w:r>
      <w:r w:rsidRPr="00E57185">
        <w:rPr>
          <w:rFonts w:ascii="Times New Roman" w:hAnsi="Times New Roman" w:cs="Times New Roman"/>
          <w:sz w:val="28"/>
          <w:szCs w:val="28"/>
        </w:rPr>
        <w:t xml:space="preserve"> = СР</w:t>
      </w:r>
      <w:r w:rsidRPr="00E57185">
        <w:rPr>
          <w:rFonts w:ascii="Times New Roman" w:hAnsi="Times New Roman" w:cs="Times New Roman"/>
          <w:szCs w:val="28"/>
        </w:rPr>
        <w:t>м</w:t>
      </w:r>
      <w:r w:rsidRPr="00E57185">
        <w:rPr>
          <w:rFonts w:ascii="Times New Roman" w:hAnsi="Times New Roman" w:cs="Times New Roman"/>
          <w:sz w:val="28"/>
          <w:szCs w:val="28"/>
        </w:rPr>
        <w:t xml:space="preserve"> / СС</w:t>
      </w:r>
      <w:r w:rsidRPr="00E57185">
        <w:rPr>
          <w:rFonts w:ascii="Times New Roman" w:hAnsi="Times New Roman" w:cs="Times New Roman"/>
          <w:szCs w:val="28"/>
        </w:rPr>
        <w:t>уз</w:t>
      </w:r>
      <w:r w:rsidRPr="00E57185">
        <w:rPr>
          <w:rFonts w:ascii="Times New Roman" w:hAnsi="Times New Roman" w:cs="Times New Roman"/>
          <w:sz w:val="28"/>
          <w:szCs w:val="28"/>
        </w:rPr>
        <w:t xml:space="preserve">, где:                                     (3)  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</w:t>
      </w:r>
      <w:r w:rsidRPr="00E57185">
        <w:rPr>
          <w:rFonts w:ascii="Times New Roman" w:hAnsi="Times New Roman" w:cs="Times New Roman"/>
          <w:szCs w:val="28"/>
        </w:rPr>
        <w:t>ис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 (1);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СС</w:t>
      </w:r>
      <w:r w:rsidRPr="00E57185">
        <w:rPr>
          <w:rFonts w:ascii="Times New Roman" w:hAnsi="Times New Roman" w:cs="Times New Roman"/>
          <w:szCs w:val="28"/>
        </w:rPr>
        <w:t>уз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 (2).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15" w:name="sub_105"/>
      <w:r w:rsidRPr="00E57185">
        <w:rPr>
          <w:rFonts w:ascii="Times New Roman" w:hAnsi="Times New Roman" w:cs="Times New Roman"/>
          <w:b w:val="0"/>
          <w:szCs w:val="28"/>
        </w:rPr>
        <w:t>6.6. Оценка степени достижения целей и решения задач основного мероприятия.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51"/>
      <w:bookmarkEnd w:id="15"/>
      <w:r w:rsidRPr="00E57185">
        <w:rPr>
          <w:rFonts w:ascii="Times New Roman" w:hAnsi="Times New Roman" w:cs="Times New Roman"/>
          <w:sz w:val="28"/>
          <w:szCs w:val="28"/>
        </w:rPr>
        <w:lastRenderedPageBreak/>
        <w:t>6.6.1. Для оценки степени достижения целей и решения задач (далее - степень реализации) основного мероприятия определяется степень достижения плановых значений каждого целевого показателя, характеризующего цели и задачи основного мероприятия.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52"/>
      <w:bookmarkEnd w:id="16"/>
      <w:r w:rsidRPr="00E57185">
        <w:rPr>
          <w:rFonts w:ascii="Times New Roman" w:hAnsi="Times New Roman" w:cs="Times New Roman"/>
          <w:sz w:val="28"/>
          <w:szCs w:val="28"/>
        </w:rPr>
        <w:t>6.6.2. Степень достижения планового значения целевого показателя рассчитывается по следующей формуле:</w:t>
      </w:r>
    </w:p>
    <w:bookmarkEnd w:id="17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 xml:space="preserve">п/ппз </w:t>
      </w:r>
      <w:r w:rsidRPr="00E57185">
        <w:rPr>
          <w:rFonts w:ascii="Times New Roman" w:hAnsi="Times New Roman" w:cs="Times New Roman"/>
          <w:sz w:val="28"/>
          <w:szCs w:val="28"/>
        </w:rPr>
        <w:t>= ЗП</w:t>
      </w:r>
      <w:r w:rsidRPr="00E57185">
        <w:rPr>
          <w:rFonts w:ascii="Times New Roman" w:hAnsi="Times New Roman" w:cs="Times New Roman"/>
          <w:szCs w:val="28"/>
        </w:rPr>
        <w:t xml:space="preserve">п/пф </w:t>
      </w:r>
      <w:r w:rsidRPr="00E57185">
        <w:rPr>
          <w:rFonts w:ascii="Times New Roman" w:hAnsi="Times New Roman" w:cs="Times New Roman"/>
          <w:sz w:val="28"/>
          <w:szCs w:val="28"/>
        </w:rPr>
        <w:t>/ ЗП</w:t>
      </w:r>
      <w:r w:rsidRPr="00E57185">
        <w:rPr>
          <w:rFonts w:ascii="Times New Roman" w:hAnsi="Times New Roman" w:cs="Times New Roman"/>
          <w:szCs w:val="28"/>
        </w:rPr>
        <w:t>п/пп</w:t>
      </w:r>
      <w:r w:rsidRPr="00E57185">
        <w:rPr>
          <w:rFonts w:ascii="Times New Roman" w:hAnsi="Times New Roman" w:cs="Times New Roman"/>
          <w:sz w:val="28"/>
          <w:szCs w:val="28"/>
        </w:rPr>
        <w:t>, где                                 (4)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 xml:space="preserve">п/ппз </w:t>
      </w:r>
      <w:r w:rsidRPr="00E57185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основного мероприятия;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 xml:space="preserve">п/пф </w:t>
      </w:r>
      <w:r w:rsidRPr="00E57185">
        <w:rPr>
          <w:rFonts w:ascii="Times New Roman" w:hAnsi="Times New Roman" w:cs="Times New Roman"/>
          <w:sz w:val="28"/>
          <w:szCs w:val="28"/>
        </w:rPr>
        <w:t>- значение целевого показателя основного мероприятия, фактически достигнутое на конец отчетного периода;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 xml:space="preserve">п/пп </w:t>
      </w:r>
      <w:r w:rsidRPr="00E57185">
        <w:rPr>
          <w:rFonts w:ascii="Times New Roman" w:hAnsi="Times New Roman" w:cs="Times New Roman"/>
          <w:sz w:val="28"/>
          <w:szCs w:val="28"/>
        </w:rPr>
        <w:t>- плановое значение целевого показателя основного мероприятия.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53"/>
      <w:r w:rsidRPr="00E57185">
        <w:rPr>
          <w:rFonts w:ascii="Times New Roman" w:hAnsi="Times New Roman" w:cs="Times New Roman"/>
          <w:sz w:val="28"/>
          <w:szCs w:val="28"/>
        </w:rPr>
        <w:t>6.6.3. Степень реализации основного мероприятия рассчитывается по формуле:</w:t>
      </w:r>
    </w:p>
    <w:bookmarkEnd w:id="18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                  СР</w:t>
      </w:r>
      <w:r w:rsidRPr="00E57185">
        <w:rPr>
          <w:rFonts w:ascii="Times New Roman" w:hAnsi="Times New Roman" w:cs="Times New Roman"/>
          <w:szCs w:val="28"/>
        </w:rPr>
        <w:t>п/п = (</w:t>
      </w: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 xml:space="preserve">п/ппз1 + </w:t>
      </w: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 xml:space="preserve">п/ппз2 + …+ </w:t>
      </w: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п/ппз</w:t>
      </w:r>
      <w:r w:rsidRPr="00E57185">
        <w:rPr>
          <w:rFonts w:ascii="Times New Roman" w:hAnsi="Times New Roman" w:cs="Times New Roman"/>
          <w:szCs w:val="28"/>
          <w:lang w:val="en-US"/>
        </w:rPr>
        <w:t>n</w:t>
      </w:r>
      <w:r w:rsidRPr="00E57185">
        <w:rPr>
          <w:rFonts w:ascii="Times New Roman" w:hAnsi="Times New Roman" w:cs="Times New Roman"/>
          <w:szCs w:val="28"/>
        </w:rPr>
        <w:t>)</w:t>
      </w:r>
      <w:r w:rsidRPr="00E57185">
        <w:rPr>
          <w:rFonts w:ascii="Times New Roman" w:hAnsi="Times New Roman" w:cs="Times New Roman"/>
          <w:sz w:val="28"/>
          <w:szCs w:val="28"/>
        </w:rPr>
        <w:t>/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E57185">
        <w:rPr>
          <w:rFonts w:ascii="Times New Roman" w:hAnsi="Times New Roman" w:cs="Times New Roman"/>
          <w:sz w:val="28"/>
          <w:szCs w:val="28"/>
        </w:rPr>
        <w:t>, где:                  (5)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- степень реализации основного мероприятия;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 xml:space="preserve">п/ппз </w:t>
      </w:r>
      <w:r w:rsidRPr="00E57185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 основного мероприятия (4);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количество целевых показателей основного мероприятия.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E57185">
        <w:rPr>
          <w:rFonts w:ascii="Times New Roman" w:hAnsi="Times New Roman" w:cs="Times New Roman"/>
          <w:szCs w:val="28"/>
        </w:rPr>
        <w:t xml:space="preserve">п/ппз </w:t>
      </w:r>
      <w:r w:rsidRPr="00E57185">
        <w:rPr>
          <w:rFonts w:ascii="Times New Roman" w:hAnsi="Times New Roman" w:cs="Times New Roman"/>
          <w:sz w:val="28"/>
          <w:szCs w:val="28"/>
        </w:rPr>
        <w:t>&gt;1, его значение принимается равным 1.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19" w:name="sub_106"/>
      <w:r w:rsidRPr="00E57185">
        <w:rPr>
          <w:rFonts w:ascii="Times New Roman" w:hAnsi="Times New Roman" w:cs="Times New Roman"/>
          <w:b w:val="0"/>
          <w:szCs w:val="28"/>
        </w:rPr>
        <w:t>6.7. Оценка эффективности реализации основного мероприятия.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61"/>
      <w:bookmarkEnd w:id="19"/>
      <w:r w:rsidRPr="00E57185">
        <w:rPr>
          <w:rFonts w:ascii="Times New Roman" w:hAnsi="Times New Roman" w:cs="Times New Roman"/>
          <w:sz w:val="28"/>
          <w:szCs w:val="28"/>
        </w:rPr>
        <w:t>6.7.1. Эффективность реализации основного мероприятия оценивается в зависимости от значений оценки степени реализации основного мероприятия и оценки эффективности использования финансовых средств по следующей формуле:</w:t>
      </w:r>
    </w:p>
    <w:bookmarkEnd w:id="20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= СР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* Э</w:t>
      </w:r>
      <w:r w:rsidRPr="00E57185">
        <w:rPr>
          <w:rFonts w:ascii="Times New Roman" w:hAnsi="Times New Roman" w:cs="Times New Roman"/>
          <w:szCs w:val="28"/>
        </w:rPr>
        <w:t>ис</w:t>
      </w:r>
      <w:r w:rsidRPr="00E57185">
        <w:rPr>
          <w:rFonts w:ascii="Times New Roman" w:hAnsi="Times New Roman" w:cs="Times New Roman"/>
          <w:sz w:val="28"/>
          <w:szCs w:val="28"/>
        </w:rPr>
        <w:t>, где:                                    (6)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- эффективность реализации основного мероприятия;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- степень реализации основного мероприятия (5);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</w:t>
      </w:r>
      <w:r w:rsidRPr="00E57185">
        <w:rPr>
          <w:rFonts w:ascii="Times New Roman" w:hAnsi="Times New Roman" w:cs="Times New Roman"/>
          <w:szCs w:val="28"/>
        </w:rPr>
        <w:t>ис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 (3).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62"/>
      <w:r w:rsidRPr="00E57185">
        <w:rPr>
          <w:rFonts w:ascii="Times New Roman" w:hAnsi="Times New Roman" w:cs="Times New Roman"/>
          <w:sz w:val="28"/>
          <w:szCs w:val="28"/>
        </w:rPr>
        <w:t>6.7.2. Эффективность реализации основного мероприятия признается высокой в случае, если значение ЭР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составляет не менее 0,90.</w:t>
      </w:r>
    </w:p>
    <w:bookmarkEnd w:id="21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Эффективность реализации основного мероприятия признается средней в случае, если значение ЭР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составляет не менее 0,80.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Эффективность реализации основного мероприятия признается удовлетворительной в случае, если значение ЭР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составляет не менее 0,70.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основного мероприятия признается неудовлетворительной.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bookmarkStart w:id="22" w:name="sub_107"/>
      <w:r w:rsidRPr="00E57185">
        <w:rPr>
          <w:rFonts w:ascii="Times New Roman" w:hAnsi="Times New Roman" w:cs="Times New Roman"/>
          <w:b w:val="0"/>
          <w:szCs w:val="28"/>
        </w:rPr>
        <w:lastRenderedPageBreak/>
        <w:t>6.8. Оценка степени достижения целей и решения задач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71"/>
      <w:bookmarkEnd w:id="22"/>
      <w:r w:rsidRPr="00E57185">
        <w:rPr>
          <w:rFonts w:ascii="Times New Roman" w:hAnsi="Times New Roman" w:cs="Times New Roman"/>
          <w:sz w:val="28"/>
          <w:szCs w:val="28"/>
        </w:rPr>
        <w:t>6.8.1.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задачи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072"/>
      <w:bookmarkEnd w:id="23"/>
      <w:r w:rsidRPr="00E57185">
        <w:rPr>
          <w:rFonts w:ascii="Times New Roman" w:hAnsi="Times New Roman" w:cs="Times New Roman"/>
          <w:sz w:val="28"/>
          <w:szCs w:val="28"/>
        </w:rPr>
        <w:t>6.8.2. Степень достижения планового значения целевого показателя, характеризующего цели и задачи муниципальной программы, рассчитывается по следующей формуле:</w:t>
      </w:r>
    </w:p>
    <w:bookmarkEnd w:id="24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                                      СД</w:t>
      </w:r>
      <w:r w:rsidRPr="00E57185">
        <w:rPr>
          <w:rFonts w:ascii="Times New Roman" w:hAnsi="Times New Roman" w:cs="Times New Roman"/>
          <w:szCs w:val="28"/>
        </w:rPr>
        <w:t>мппз</w:t>
      </w:r>
      <w:r w:rsidRPr="00E57185">
        <w:rPr>
          <w:rFonts w:ascii="Times New Roman" w:hAnsi="Times New Roman" w:cs="Times New Roman"/>
          <w:sz w:val="28"/>
          <w:szCs w:val="28"/>
        </w:rPr>
        <w:t xml:space="preserve"> = ЗП</w:t>
      </w:r>
      <w:r w:rsidRPr="00E57185">
        <w:rPr>
          <w:rFonts w:ascii="Times New Roman" w:hAnsi="Times New Roman" w:cs="Times New Roman"/>
          <w:szCs w:val="28"/>
        </w:rPr>
        <w:t>мпф</w:t>
      </w:r>
      <w:r w:rsidRPr="00E57185">
        <w:rPr>
          <w:rFonts w:ascii="Times New Roman" w:hAnsi="Times New Roman" w:cs="Times New Roman"/>
          <w:sz w:val="28"/>
          <w:szCs w:val="28"/>
        </w:rPr>
        <w:t xml:space="preserve"> / ЗП</w:t>
      </w:r>
      <w:r w:rsidRPr="00E57185">
        <w:rPr>
          <w:rFonts w:ascii="Times New Roman" w:hAnsi="Times New Roman" w:cs="Times New Roman"/>
          <w:szCs w:val="28"/>
        </w:rPr>
        <w:t>мпп</w:t>
      </w:r>
      <w:r w:rsidRPr="00E57185">
        <w:rPr>
          <w:rFonts w:ascii="Times New Roman" w:hAnsi="Times New Roman" w:cs="Times New Roman"/>
          <w:sz w:val="28"/>
          <w:szCs w:val="28"/>
        </w:rPr>
        <w:t>, где                                  (7)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мппз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мпф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периода;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ЗП</w:t>
      </w:r>
      <w:r w:rsidRPr="00E57185">
        <w:rPr>
          <w:rFonts w:ascii="Times New Roman" w:hAnsi="Times New Roman" w:cs="Times New Roman"/>
          <w:szCs w:val="28"/>
        </w:rPr>
        <w:t>мпп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73"/>
      <w:r w:rsidRPr="00E57185">
        <w:rPr>
          <w:rFonts w:ascii="Times New Roman" w:hAnsi="Times New Roman" w:cs="Times New Roman"/>
          <w:sz w:val="28"/>
          <w:szCs w:val="28"/>
        </w:rPr>
        <w:t>6.8.3. Степень реализации муниципальной программы рассчитывается по формуле: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                 СР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>= (СД</w:t>
      </w:r>
      <w:r w:rsidRPr="00E57185">
        <w:rPr>
          <w:rFonts w:ascii="Times New Roman" w:hAnsi="Times New Roman" w:cs="Times New Roman"/>
          <w:szCs w:val="28"/>
        </w:rPr>
        <w:t xml:space="preserve">мппз1 + </w:t>
      </w: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 xml:space="preserve">мппз2 + … + </w:t>
      </w: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мппз</w:t>
      </w:r>
      <w:r w:rsidRPr="00E57185">
        <w:rPr>
          <w:rFonts w:ascii="Times New Roman" w:hAnsi="Times New Roman" w:cs="Times New Roman"/>
          <w:szCs w:val="28"/>
          <w:lang w:val="en-US"/>
        </w:rPr>
        <w:t>m</w:t>
      </w:r>
      <w:r w:rsidRPr="00E57185">
        <w:rPr>
          <w:rFonts w:ascii="Times New Roman" w:hAnsi="Times New Roman" w:cs="Times New Roman"/>
          <w:szCs w:val="28"/>
        </w:rPr>
        <w:t xml:space="preserve">) </w:t>
      </w:r>
      <w:r w:rsidRPr="00E57185">
        <w:rPr>
          <w:rFonts w:ascii="Times New Roman" w:hAnsi="Times New Roman" w:cs="Times New Roman"/>
          <w:sz w:val="28"/>
          <w:szCs w:val="28"/>
        </w:rPr>
        <w:t xml:space="preserve">/ 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57185">
        <w:rPr>
          <w:rFonts w:ascii="Times New Roman" w:hAnsi="Times New Roman" w:cs="Times New Roman"/>
          <w:sz w:val="28"/>
          <w:szCs w:val="28"/>
        </w:rPr>
        <w:t>, где:              (8)</w:t>
      </w:r>
    </w:p>
    <w:bookmarkEnd w:id="25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СД</w:t>
      </w:r>
      <w:r w:rsidRPr="00E57185">
        <w:rPr>
          <w:rFonts w:ascii="Times New Roman" w:hAnsi="Times New Roman" w:cs="Times New Roman"/>
          <w:szCs w:val="28"/>
        </w:rPr>
        <w:t>мппз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 (7);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E57185">
        <w:rPr>
          <w:rFonts w:ascii="Times New Roman" w:hAnsi="Times New Roman" w:cs="Times New Roman"/>
          <w:sz w:val="28"/>
          <w:szCs w:val="28"/>
        </w:rPr>
        <w:t>- количество целевых показателей, характеризующих цели и задачи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E57185">
        <w:rPr>
          <w:rFonts w:ascii="Times New Roman" w:hAnsi="Times New Roman" w:cs="Times New Roman"/>
          <w:szCs w:val="28"/>
        </w:rPr>
        <w:t>мппз</w:t>
      </w:r>
      <w:r w:rsidRPr="00E57185">
        <w:rPr>
          <w:rFonts w:ascii="Times New Roman" w:hAnsi="Times New Roman" w:cs="Times New Roman"/>
          <w:sz w:val="28"/>
          <w:szCs w:val="28"/>
        </w:rPr>
        <w:t>&gt;1, его значение принимается равным 1.</w:t>
      </w:r>
    </w:p>
    <w:p w:rsidR="00E57185" w:rsidRPr="00E57185" w:rsidRDefault="00E57185" w:rsidP="00E57185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szCs w:val="28"/>
        </w:rPr>
      </w:pPr>
      <w:r w:rsidRPr="00E57185">
        <w:rPr>
          <w:rFonts w:ascii="Times New Roman" w:hAnsi="Times New Roman" w:cs="Times New Roman"/>
          <w:b w:val="0"/>
          <w:szCs w:val="28"/>
        </w:rPr>
        <w:t>6.9. Оценка эффективности реализации муниципальной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081"/>
      <w:r w:rsidRPr="00E57185">
        <w:rPr>
          <w:rFonts w:ascii="Times New Roman" w:hAnsi="Times New Roman" w:cs="Times New Roman"/>
          <w:sz w:val="28"/>
          <w:szCs w:val="28"/>
        </w:rPr>
        <w:t>6.9.1.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основных мероприятий по следующей формуле: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>= 0,5*СР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 xml:space="preserve"> + 0,5*(ЭР</w:t>
      </w:r>
      <w:r w:rsidRPr="00E57185">
        <w:rPr>
          <w:rFonts w:ascii="Times New Roman" w:hAnsi="Times New Roman" w:cs="Times New Roman"/>
          <w:szCs w:val="28"/>
        </w:rPr>
        <w:t>п/п1</w:t>
      </w:r>
      <w:r w:rsidRPr="00E57185">
        <w:rPr>
          <w:rFonts w:ascii="Times New Roman" w:hAnsi="Times New Roman" w:cs="Times New Roman"/>
          <w:sz w:val="28"/>
          <w:szCs w:val="28"/>
        </w:rPr>
        <w:t>*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</w:rPr>
        <w:t>1</w:t>
      </w:r>
      <w:r w:rsidRPr="00E57185">
        <w:rPr>
          <w:rFonts w:ascii="Times New Roman" w:hAnsi="Times New Roman" w:cs="Times New Roman"/>
          <w:sz w:val="28"/>
          <w:szCs w:val="28"/>
        </w:rPr>
        <w:t xml:space="preserve"> + ЭР</w:t>
      </w:r>
      <w:r w:rsidRPr="00E57185">
        <w:rPr>
          <w:rFonts w:ascii="Times New Roman" w:hAnsi="Times New Roman" w:cs="Times New Roman"/>
          <w:szCs w:val="28"/>
        </w:rPr>
        <w:t>п/п2</w:t>
      </w:r>
      <w:r w:rsidRPr="00E57185">
        <w:rPr>
          <w:rFonts w:ascii="Times New Roman" w:hAnsi="Times New Roman" w:cs="Times New Roman"/>
          <w:sz w:val="28"/>
          <w:szCs w:val="28"/>
        </w:rPr>
        <w:t>*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</w:rPr>
        <w:t>2 + …+</w:t>
      </w:r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п/п</w:t>
      </w:r>
      <w:r w:rsidRPr="00E57185">
        <w:rPr>
          <w:rFonts w:ascii="Times New Roman" w:hAnsi="Times New Roman" w:cs="Times New Roman"/>
          <w:szCs w:val="28"/>
          <w:lang w:val="en-US"/>
        </w:rPr>
        <w:t>j</w:t>
      </w:r>
      <w:r w:rsidRPr="00E57185">
        <w:rPr>
          <w:rFonts w:ascii="Times New Roman" w:hAnsi="Times New Roman" w:cs="Times New Roman"/>
          <w:sz w:val="28"/>
          <w:szCs w:val="28"/>
        </w:rPr>
        <w:t>*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  <w:lang w:val="en-US"/>
        </w:rPr>
        <w:t>j</w:t>
      </w:r>
      <w:r w:rsidRPr="00E57185">
        <w:rPr>
          <w:rFonts w:ascii="Times New Roman" w:hAnsi="Times New Roman" w:cs="Times New Roman"/>
          <w:sz w:val="28"/>
          <w:szCs w:val="28"/>
        </w:rPr>
        <w:t xml:space="preserve">) </w:t>
      </w:r>
    </w:p>
    <w:bookmarkEnd w:id="26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СР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 (8);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ЭР</w:t>
      </w:r>
      <w:r w:rsidRPr="00E57185">
        <w:rPr>
          <w:rFonts w:ascii="Times New Roman" w:hAnsi="Times New Roman" w:cs="Times New Roman"/>
          <w:szCs w:val="28"/>
        </w:rPr>
        <w:t xml:space="preserve">п/п </w:t>
      </w:r>
      <w:r w:rsidRPr="00E57185">
        <w:rPr>
          <w:rFonts w:ascii="Times New Roman" w:hAnsi="Times New Roman" w:cs="Times New Roman"/>
          <w:sz w:val="28"/>
          <w:szCs w:val="28"/>
        </w:rPr>
        <w:t>- эффективность реализации основного мероприятия (6);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</w:rPr>
        <w:t xml:space="preserve">1, </w:t>
      </w:r>
      <w:r w:rsidRPr="00E57185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E57185">
        <w:rPr>
          <w:rFonts w:ascii="Times New Roman" w:hAnsi="Times New Roman" w:cs="Times New Roman"/>
          <w:szCs w:val="28"/>
        </w:rPr>
        <w:t xml:space="preserve">2, …, </w:t>
      </w:r>
      <w:r w:rsidRPr="00E57185">
        <w:rPr>
          <w:rFonts w:ascii="Times New Roman" w:hAnsi="Times New Roman" w:cs="Times New Roman"/>
          <w:sz w:val="28"/>
          <w:szCs w:val="28"/>
        </w:rPr>
        <w:t xml:space="preserve">kj - коэффициенты значимости основных мероприятий для достижения целей муниципальной программы, определяемые в методике оценки эффективности реализации муниципальной программы ее координатором. 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По умолчанию коэффициент значимости определяется по формуле: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lastRenderedPageBreak/>
        <w:t>k</w:t>
      </w:r>
      <w:r w:rsidRPr="00E57185">
        <w:rPr>
          <w:rFonts w:ascii="Times New Roman" w:hAnsi="Times New Roman" w:cs="Times New Roman"/>
          <w:szCs w:val="28"/>
        </w:rPr>
        <w:t>j</w:t>
      </w:r>
      <w:r w:rsidRPr="00E57185">
        <w:rPr>
          <w:rFonts w:ascii="Times New Roman" w:hAnsi="Times New Roman" w:cs="Times New Roman"/>
          <w:sz w:val="28"/>
          <w:szCs w:val="28"/>
        </w:rPr>
        <w:t xml:space="preserve"> = Ф</w:t>
      </w:r>
      <w:r w:rsidRPr="00E57185">
        <w:rPr>
          <w:rFonts w:ascii="Times New Roman" w:hAnsi="Times New Roman" w:cs="Times New Roman"/>
          <w:szCs w:val="28"/>
        </w:rPr>
        <w:t>j</w:t>
      </w:r>
      <w:r w:rsidRPr="00E57185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Ф</w:t>
      </w:r>
      <w:r w:rsidRPr="00E57185">
        <w:rPr>
          <w:rFonts w:ascii="Times New Roman" w:hAnsi="Times New Roman" w:cs="Times New Roman"/>
          <w:szCs w:val="28"/>
        </w:rPr>
        <w:t>j</w:t>
      </w:r>
      <w:r w:rsidRPr="00E57185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(кассового исполнения) на реализацию j-того основного мероприятия в отчетном году;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Ф - объем фактических расходов (кассового исполнения) на реализацию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082"/>
      <w:r w:rsidRPr="00E57185">
        <w:rPr>
          <w:rFonts w:ascii="Times New Roman" w:hAnsi="Times New Roman" w:cs="Times New Roman"/>
          <w:sz w:val="28"/>
          <w:szCs w:val="28"/>
        </w:rPr>
        <w:t>6.9.2. Эффективность реализации муниципальной программы признается высокой в случае, если значение ЭР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 xml:space="preserve"> составляет не менее 0,90.</w:t>
      </w:r>
    </w:p>
    <w:bookmarkEnd w:id="27"/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средней в случае, если значение ЭР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>, составляет не менее 0,80.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удовлетворительной в случае, если значение ЭР</w:t>
      </w:r>
      <w:r w:rsidRPr="00E57185">
        <w:rPr>
          <w:rFonts w:ascii="Times New Roman" w:hAnsi="Times New Roman" w:cs="Times New Roman"/>
          <w:szCs w:val="28"/>
        </w:rPr>
        <w:t>мп</w:t>
      </w:r>
      <w:r w:rsidRPr="00E57185">
        <w:rPr>
          <w:rFonts w:ascii="Times New Roman" w:hAnsi="Times New Roman" w:cs="Times New Roman"/>
          <w:sz w:val="28"/>
          <w:szCs w:val="28"/>
        </w:rPr>
        <w:t xml:space="preserve"> составляет не менее 0,70.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муниципальной программы признается неудовлетворительной.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sz w:val="28"/>
          <w:szCs w:val="28"/>
        </w:rPr>
        <w:t xml:space="preserve">Раздел 6. Механизм реализации муниципальной программы 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185">
        <w:rPr>
          <w:rFonts w:ascii="Times New Roman" w:hAnsi="Times New Roman" w:cs="Times New Roman"/>
          <w:b/>
          <w:bCs/>
          <w:sz w:val="28"/>
          <w:szCs w:val="28"/>
        </w:rPr>
        <w:t>и контроль за ее выполнением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Муниципальная программа реализуется посредством выполнения основных мероприятий в составе, объемах и сроках, предусмотренных ею.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Текущее управление программой </w:t>
      </w:r>
      <w:r w:rsidRPr="00E57185">
        <w:rPr>
          <w:rFonts w:ascii="Times New Roman" w:hAnsi="Times New Roman" w:cs="Times New Roman"/>
          <w:bCs/>
          <w:sz w:val="28"/>
          <w:szCs w:val="28"/>
        </w:rPr>
        <w:t>осуществляет отдел по работе с общественными организациями, политическими партиями, религиозными объединениями и СМИ, который: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7185">
        <w:rPr>
          <w:rFonts w:ascii="Times New Roman" w:hAnsi="Times New Roman" w:cs="Times New Roman"/>
          <w:bCs/>
          <w:sz w:val="28"/>
          <w:szCs w:val="28"/>
        </w:rPr>
        <w:t>- является координатором программы и исполнителем мероприятий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разработку программы, ее согласование с участниками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формирует структуру программы и перечень участников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организует реализацию программы, координацию деятельности участников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принимает решение о необходимости внесения в установленном порядке изменений в программу;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осуществляет подготовку предложений по объемам и источникам финансирования реализации муниципальной программы на основании предложений участников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несет ответственность за достижение целевых показателей программы и анализ отчетности, предоставляемой участниками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проводит мониторинг реализации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представляет в финансовое управление и управление экономического развития и инвестиций администрации муниципального образования Динской район отчетность, необходимую для осуществления контроля за реализацией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lastRenderedPageBreak/>
        <w:t>- ежегодно проводит оценку эффективности муниципальной программы;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готовит ежегодный доклад о ходе реализации программы и оценке эффективности ее реализации (далее – доклад о ходе реализации программы);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размещение на официальном сайте утвержденной программы в актуальной редакции;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организует информационную и разъяснительную работу, направленную на освещение целей и задач программы в СМИ;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проведение общественных обсуждений;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государственную регистрацию муниципальной программы в федеральном государственном реестре документов стратегического планирования в порядке и сроки, установленные 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тайне;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- осуществляет иные полномочия, установленные муниципальной программой. 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Исполнитель мероприятий программы: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реализацию мероприятия и проводит анализ его выполнения;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представляет отчетность координатору муниципальной программы о результатах выполнения мероприятий программы;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осуществляет иные полномочия, установленные муниципальной программой.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Главным распорядителем и муниципальным заказчиком является администрация муниципального образования Динской район, которая: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- заключает муниципальные контракты в установленном законодательством порядке согласно </w:t>
      </w:r>
      <w:hyperlink r:id="rId11" w:history="1">
        <w:r w:rsidRPr="00E57185">
          <w:rPr>
            <w:rStyle w:val="af7"/>
            <w:rFonts w:ascii="Times New Roman" w:hAnsi="Times New Roman" w:cs="Times New Roman"/>
            <w:color w:val="auto"/>
            <w:sz w:val="28"/>
            <w:szCs w:val="28"/>
          </w:rPr>
          <w:t>Федеральному закону</w:t>
        </w:r>
      </w:hyperlink>
      <w:r w:rsidRPr="00E57185">
        <w:rPr>
          <w:rFonts w:ascii="Times New Roman" w:hAnsi="Times New Roman" w:cs="Times New Roman"/>
          <w:sz w:val="28"/>
          <w:szCs w:val="28"/>
        </w:rPr>
        <w:t xml:space="preserve"> от 5 апреля 2013 года № 44-ФЗ "О контрактной системе в сфере закупок товаров, работ, услуг для обеспечения государственных и муниципальных нужд";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проводит анализ выполнения мероприятия;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несет ответственность за нецелевое и неэффективное использование выделенных в его распоряжение бюджетных средств;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осуществляет согласование с координатором муниципальной программы возможных сроков выполнения мероприятия, предложений по объемам и источникам финансирования;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формирует бюджетные заявки на финансирование мероприятий программы, а также осуществляет иные полномочия, установленные муниципальной программой;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обеспечивает результативность,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обязательств;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 xml:space="preserve">- осуществляет иные полномочия, установленные </w:t>
      </w:r>
      <w:hyperlink r:id="rId12" w:history="1">
        <w:r w:rsidRPr="00E57185">
          <w:rPr>
            <w:rStyle w:val="af7"/>
            <w:rFonts w:ascii="Times New Roman" w:hAnsi="Times New Roman" w:cs="Times New Roman"/>
            <w:color w:val="auto"/>
            <w:sz w:val="28"/>
            <w:szCs w:val="28"/>
          </w:rPr>
          <w:t>бюджетным законодательством</w:t>
        </w:r>
      </w:hyperlink>
      <w:r w:rsidRPr="00E57185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lastRenderedPageBreak/>
        <w:t xml:space="preserve">Координатор программы ежегодно, до 1 марта года, следующего за отчетным, направляет в финансовое управление и управление экономического развития и инвестиций доклад о ходе реализации Программы. 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Исполнитель мероприятий программы представляет координатору программы:</w:t>
      </w:r>
    </w:p>
    <w:p w:rsidR="00E57185" w:rsidRPr="00E57185" w:rsidRDefault="00E57185" w:rsidP="00E571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- ежегодно, до 15 февраля года, следующего за отчетным, отчетную информацию, необходимую для подготовки доклада о ходе реализации программы.</w:t>
      </w:r>
    </w:p>
    <w:p w:rsidR="00E57185" w:rsidRPr="00E57185" w:rsidRDefault="00E57185" w:rsidP="00E571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E57185" w:rsidRPr="00E57185" w:rsidRDefault="00E57185" w:rsidP="00E571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Динской район</w:t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  <w:t>Т.Н.Сташ</w:t>
      </w: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  <w:sectPr w:rsidR="00E57185" w:rsidRPr="00E57185" w:rsidSect="00F15427">
          <w:headerReference w:type="default" r:id="rId13"/>
          <w:type w:val="continuous"/>
          <w:pgSz w:w="11906" w:h="16838" w:code="9"/>
          <w:pgMar w:top="902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15452" w:type="dxa"/>
        <w:tblInd w:w="-318" w:type="dxa"/>
        <w:tblLook w:val="04A0" w:firstRow="1" w:lastRow="0" w:firstColumn="1" w:lastColumn="0" w:noHBand="0" w:noVBand="1"/>
      </w:tblPr>
      <w:tblGrid>
        <w:gridCol w:w="9782"/>
        <w:gridCol w:w="5670"/>
      </w:tblGrid>
      <w:tr w:rsidR="00E57185" w:rsidRPr="00E57185" w:rsidTr="004811E7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670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к муниципальной программе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Динской район  «Информационное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пространство Динского района»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185">
        <w:rPr>
          <w:rFonts w:ascii="Times New Roman" w:hAnsi="Times New Roman" w:cs="Times New Roman"/>
          <w:b/>
          <w:sz w:val="28"/>
          <w:szCs w:val="28"/>
        </w:rPr>
        <w:t>ЦЕЛИ, ЗАДАЧИ И ЦЕЛЕВЫЕ ПОКАЗАТЕЛИ МУНИЦИПАЛЬНОЙ ПРОГРАММЫ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«Информационное пространство Динского района»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44"/>
        <w:gridCol w:w="1276"/>
        <w:gridCol w:w="992"/>
        <w:gridCol w:w="1276"/>
        <w:gridCol w:w="1276"/>
        <w:gridCol w:w="1276"/>
        <w:gridCol w:w="1275"/>
        <w:gridCol w:w="1134"/>
        <w:gridCol w:w="1276"/>
        <w:gridCol w:w="1134"/>
      </w:tblGrid>
      <w:tr w:rsidR="00E57185" w:rsidRPr="00E57185" w:rsidTr="004811E7">
        <w:trPr>
          <w:trHeight w:val="239"/>
          <w:tblHeader/>
        </w:trPr>
        <w:tc>
          <w:tcPr>
            <w:tcW w:w="709" w:type="dxa"/>
            <w:vMerge w:val="restart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№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Наименование целевого 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Единица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8647" w:type="dxa"/>
            <w:gridSpan w:val="7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E57185" w:rsidRPr="00E57185" w:rsidTr="004811E7">
        <w:trPr>
          <w:trHeight w:val="613"/>
          <w:tblHeader/>
        </w:trPr>
        <w:tc>
          <w:tcPr>
            <w:tcW w:w="709" w:type="dxa"/>
            <w:vMerge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2016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2022 год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54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6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11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459" w:type="dxa"/>
            <w:gridSpan w:val="10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Муниципальная программа «Информационное пространство Динского района»</w:t>
            </w:r>
            <w:r w:rsidRPr="00E571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10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Цель: Обеспечение информационной открытости органов местного самоуправления и реализации права граждан на получение с учетом актуальных потребностей полной и объективной информации экономической и социальной направленности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10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Задачи: Информирование граждан о деятельности органов местного самоуправления с использованием периодических печатных изданий, телевидения, сети Интернет; обеспечение доступности актуальной информации о событиях для населения Динского района</w:t>
            </w:r>
          </w:p>
        </w:tc>
      </w:tr>
      <w:tr w:rsidR="00E57185" w:rsidRPr="00E57185" w:rsidTr="004811E7">
        <w:trPr>
          <w:trHeight w:val="259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544" w:type="dxa"/>
            <w:hideMark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Количество изготовленных и размещенных информационных материалов в эфире телекомпаний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минута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15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  <w:tc>
          <w:tcPr>
            <w:tcW w:w="1275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246</w:t>
            </w:r>
          </w:p>
        </w:tc>
      </w:tr>
      <w:tr w:rsidR="00E57185" w:rsidRPr="00E57185" w:rsidTr="004811E7">
        <w:trPr>
          <w:trHeight w:val="271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54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Количество изготовленных и размещенных публикаций в районных периодических печатных изданиях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тыс.кв.см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176,5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85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не менее 85 </w:t>
            </w:r>
          </w:p>
        </w:tc>
        <w:tc>
          <w:tcPr>
            <w:tcW w:w="1275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не менее 85 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не менее 85 </w:t>
            </w:r>
          </w:p>
        </w:tc>
        <w:tc>
          <w:tcPr>
            <w:tcW w:w="1276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не менее 85 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не менее 85 </w:t>
            </w:r>
          </w:p>
        </w:tc>
      </w:tr>
      <w:tr w:rsidR="00E57185" w:rsidRPr="00E57185" w:rsidTr="004811E7">
        <w:trPr>
          <w:trHeight w:val="271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354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Количество изготовленных и размещенных публикаций в краевых периодических печатных изданиях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тыс. кв. см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2,9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1275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4</w:t>
            </w:r>
          </w:p>
        </w:tc>
      </w:tr>
      <w:tr w:rsidR="00E57185" w:rsidRPr="00E57185" w:rsidTr="004811E7">
        <w:trPr>
          <w:trHeight w:val="271"/>
          <w:tblHeader/>
        </w:trPr>
        <w:tc>
          <w:tcPr>
            <w:tcW w:w="709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354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Соответствие работы официального сайта муниципального образования Динской район установленным требованиям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да/нет</w:t>
            </w:r>
          </w:p>
        </w:tc>
        <w:tc>
          <w:tcPr>
            <w:tcW w:w="992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3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275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4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276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4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4"/>
              </w:rPr>
            </w:pPr>
            <w:r w:rsidRPr="00E57185">
              <w:rPr>
                <w:rFonts w:ascii="Times New Roman" w:hAnsi="Times New Roman" w:cs="Times New Roman"/>
                <w:bCs/>
                <w:color w:val="000000"/>
                <w:spacing w:val="-4"/>
              </w:rPr>
              <w:t>да</w:t>
            </w:r>
          </w:p>
        </w:tc>
      </w:tr>
    </w:tbl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</w:t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  <w:t>Т.Н.Сташ</w:t>
      </w:r>
    </w:p>
    <w:tbl>
      <w:tblPr>
        <w:tblW w:w="15452" w:type="dxa"/>
        <w:tblInd w:w="-318" w:type="dxa"/>
        <w:tblLook w:val="04A0" w:firstRow="1" w:lastRow="0" w:firstColumn="1" w:lastColumn="0" w:noHBand="0" w:noVBand="1"/>
      </w:tblPr>
      <w:tblGrid>
        <w:gridCol w:w="9782"/>
        <w:gridCol w:w="5670"/>
      </w:tblGrid>
      <w:tr w:rsidR="00E57185" w:rsidRPr="00E57185" w:rsidTr="004811E7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5670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к муниципальной программе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 Динской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район «Информационное пространство</w:t>
            </w:r>
          </w:p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185">
              <w:rPr>
                <w:rFonts w:ascii="Times New Roman" w:hAnsi="Times New Roman" w:cs="Times New Roman"/>
                <w:sz w:val="28"/>
                <w:szCs w:val="28"/>
              </w:rPr>
              <w:t>Динского района»</w:t>
            </w:r>
          </w:p>
        </w:tc>
      </w:tr>
      <w:tr w:rsidR="00E57185" w:rsidRPr="00E57185" w:rsidTr="004811E7">
        <w:tc>
          <w:tcPr>
            <w:tcW w:w="9782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670" w:type="dxa"/>
          </w:tcPr>
          <w:p w:rsidR="00E57185" w:rsidRPr="00E57185" w:rsidRDefault="00E57185" w:rsidP="00E5718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E57185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ПЕРЕЧЕНЬ ОСНОВНЫХ МЕРОПРИЯТИЙ МУНИЦИПАЛЬНОЙ ПРОГРАММЫ 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E57185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>«Информационное пространство Динского района»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E57185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 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1134"/>
        <w:gridCol w:w="1134"/>
        <w:gridCol w:w="992"/>
        <w:gridCol w:w="992"/>
        <w:gridCol w:w="993"/>
        <w:gridCol w:w="992"/>
        <w:gridCol w:w="992"/>
        <w:gridCol w:w="1134"/>
        <w:gridCol w:w="1701"/>
        <w:gridCol w:w="2835"/>
      </w:tblGrid>
      <w:tr w:rsidR="00E57185" w:rsidRPr="00E57185" w:rsidTr="004811E7">
        <w:trPr>
          <w:trHeight w:val="518"/>
        </w:trPr>
        <w:tc>
          <w:tcPr>
            <w:tcW w:w="568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№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Объем финан-сирования, 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всего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(тыс.руб.)</w:t>
            </w:r>
          </w:p>
        </w:tc>
        <w:tc>
          <w:tcPr>
            <w:tcW w:w="6095" w:type="dxa"/>
            <w:gridSpan w:val="6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shd w:val="clear" w:color="auto" w:fill="FFFFFF"/>
              </w:rPr>
              <w:t>в том числе по годам</w:t>
            </w:r>
          </w:p>
        </w:tc>
        <w:tc>
          <w:tcPr>
            <w:tcW w:w="1701" w:type="dxa"/>
            <w:vMerge w:val="restart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Непосред-ственный 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:rsidR="00E57185" w:rsidRPr="00E57185" w:rsidRDefault="00E57185" w:rsidP="00E57185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shd w:val="clear" w:color="auto" w:fill="FFFFFF"/>
              </w:rPr>
            </w:pPr>
            <w:r w:rsidRPr="00E57185">
              <w:rPr>
                <w:rFonts w:ascii="Times New Roman" w:hAnsi="Times New Roman" w:cs="Times New Roman"/>
                <w:shd w:val="clear" w:color="auto" w:fill="FFFFFF"/>
              </w:rPr>
              <w:t xml:space="preserve">Участник муниципальной программы </w:t>
            </w:r>
          </w:p>
          <w:p w:rsidR="00E57185" w:rsidRPr="00E57185" w:rsidRDefault="00E57185" w:rsidP="00E57185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2019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992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2020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992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2021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134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2022</w:t>
            </w:r>
          </w:p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701" w:type="dxa"/>
            <w:vMerge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01" w:type="dxa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13</w:t>
            </w:r>
          </w:p>
        </w:tc>
      </w:tr>
      <w:tr w:rsidR="00E57185" w:rsidRPr="00E57185" w:rsidTr="004811E7">
        <w:tc>
          <w:tcPr>
            <w:tcW w:w="568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Изготовление и размещение публикаций в районных периодических печатных изданиях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13800,0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701" w:type="dxa"/>
            <w:vMerge w:val="restart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85 тыс. кв. см в год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Главный распорядитель, муниципальный заказчик - администрация муниципального образования Динской район,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исполнитель - отдел по работе с общественными организациями, политическими партиями, религиозными объединениями и СМИ</w:t>
            </w:r>
          </w:p>
        </w:tc>
      </w:tr>
      <w:tr w:rsidR="00E57185" w:rsidRPr="00E57185" w:rsidTr="004811E7">
        <w:tc>
          <w:tcPr>
            <w:tcW w:w="56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13800,0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Изготовление и размещение информационных материалов в краевых периодических печатных </w:t>
            </w:r>
            <w:r w:rsidRPr="00E57185">
              <w:rPr>
                <w:rFonts w:ascii="Times New Roman" w:hAnsi="Times New Roman" w:cs="Times New Roman"/>
              </w:rPr>
              <w:lastRenderedPageBreak/>
              <w:t>изданиях, в эфире телекомпаний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7200,0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не менее 6 тыс. кв. см, не менее 246 минут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Главный распорядитель, муниципальный заказчик - администрация муниципального образования Динской район,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 xml:space="preserve">исполнитель - отдел по </w:t>
            </w:r>
            <w:r w:rsidRPr="00E57185">
              <w:rPr>
                <w:rFonts w:ascii="Times New Roman" w:hAnsi="Times New Roman" w:cs="Times New Roman"/>
              </w:rPr>
              <w:lastRenderedPageBreak/>
              <w:t>работе с общественными организациями, политическими партиями, религиозными объединениями и СМИ</w:t>
            </w:r>
          </w:p>
        </w:tc>
      </w:tr>
      <w:tr w:rsidR="00E57185" w:rsidRPr="00E57185" w:rsidTr="004811E7">
        <w:trPr>
          <w:trHeight w:val="507"/>
        </w:trPr>
        <w:tc>
          <w:tcPr>
            <w:tcW w:w="568" w:type="dxa"/>
            <w:vMerge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7200,0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1701" w:type="dxa"/>
            <w:vMerge/>
            <w:tcBorders>
              <w:top w:val="single" w:sz="4" w:space="0" w:color="auto"/>
            </w:tcBorders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</w:tcBorders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Обеспечение работы официального сайта муниципального образования Динской район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564,0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701" w:type="dxa"/>
            <w:vMerge w:val="restart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соответствие работы официального сайта муниципального образования Динской район установленным требованиям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Главный распорядитель, муниципальный заказчик - администрация муниципального образования Динской район,</w:t>
            </w:r>
          </w:p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исполнитель - отдел по работе с общественными организациями, политическими партиями, религиозными объединениями и СМИ</w:t>
            </w:r>
          </w:p>
        </w:tc>
      </w:tr>
      <w:tr w:rsidR="00E57185" w:rsidRPr="00E57185" w:rsidTr="004811E7">
        <w:trPr>
          <w:trHeight w:val="196"/>
        </w:trPr>
        <w:tc>
          <w:tcPr>
            <w:tcW w:w="568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564,0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57185"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701" w:type="dxa"/>
            <w:vMerge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57185" w:rsidRPr="00E57185" w:rsidTr="004811E7">
        <w:tc>
          <w:tcPr>
            <w:tcW w:w="568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21564,0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1701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E57185" w:rsidRPr="00E57185" w:rsidTr="004811E7">
        <w:tc>
          <w:tcPr>
            <w:tcW w:w="568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21564,0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3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992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1134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57185">
              <w:rPr>
                <w:rFonts w:ascii="Times New Roman" w:hAnsi="Times New Roman" w:cs="Times New Roman"/>
                <w:b/>
              </w:rPr>
              <w:t>3594,0</w:t>
            </w:r>
          </w:p>
        </w:tc>
        <w:tc>
          <w:tcPr>
            <w:tcW w:w="1701" w:type="dxa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  <w:shd w:val="clear" w:color="auto" w:fill="auto"/>
          </w:tcPr>
          <w:p w:rsidR="00E57185" w:rsidRPr="00E57185" w:rsidRDefault="00E57185" w:rsidP="00E57185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</w:tbl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</w:p>
    <w:p w:rsidR="00E57185" w:rsidRPr="00E57185" w:rsidRDefault="00E57185" w:rsidP="00E5718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57185" w:rsidRPr="00E57185" w:rsidRDefault="00E57185" w:rsidP="00E571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E57185" w:rsidRPr="00E57185" w:rsidRDefault="00E57185" w:rsidP="00E571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57185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</w:t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</w:r>
      <w:r w:rsidRPr="00E57185">
        <w:rPr>
          <w:rFonts w:ascii="Times New Roman" w:hAnsi="Times New Roman" w:cs="Times New Roman"/>
          <w:sz w:val="28"/>
          <w:szCs w:val="28"/>
        </w:rPr>
        <w:tab/>
        <w:t>Т.Н.Сташ</w:t>
      </w:r>
    </w:p>
    <w:p w:rsidR="00E57185" w:rsidRPr="00E57185" w:rsidRDefault="00E57185" w:rsidP="00E5718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7185" w:rsidRPr="00E57185" w:rsidRDefault="00E57185" w:rsidP="00E57185">
      <w:pPr>
        <w:pStyle w:val="a3"/>
        <w:ind w:firstLine="709"/>
        <w:jc w:val="center"/>
        <w:rPr>
          <w:szCs w:val="28"/>
        </w:rPr>
      </w:pPr>
    </w:p>
    <w:sectPr w:rsidR="00E57185" w:rsidRPr="00E57185" w:rsidSect="002A125C">
      <w:headerReference w:type="default" r:id="rId14"/>
      <w:pgSz w:w="16838" w:h="11906" w:orient="landscape"/>
      <w:pgMar w:top="993" w:right="567" w:bottom="567" w:left="992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465" w:rsidRPr="0089132A" w:rsidRDefault="00AF5465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AF5465" w:rsidRPr="0089132A" w:rsidRDefault="00AF5465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465" w:rsidRPr="0089132A" w:rsidRDefault="00AF5465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AF5465" w:rsidRPr="0089132A" w:rsidRDefault="00AF5465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185" w:rsidRDefault="00E57185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250BD">
      <w:rPr>
        <w:noProof/>
      </w:rPr>
      <w:t>3</w:t>
    </w:r>
    <w:r>
      <w:fldChar w:fldCharType="end"/>
    </w:r>
  </w:p>
  <w:p w:rsidR="00E57185" w:rsidRDefault="00E57185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185" w:rsidRDefault="00E57185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250BD">
      <w:rPr>
        <w:noProof/>
      </w:rPr>
      <w:t>13</w:t>
    </w:r>
    <w:r>
      <w:fldChar w:fldCharType="end"/>
    </w:r>
  </w:p>
  <w:p w:rsidR="00E57185" w:rsidRDefault="00E57185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289" w:rsidRDefault="00323289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250BD">
      <w:rPr>
        <w:noProof/>
      </w:rPr>
      <w:t>16</w:t>
    </w:r>
    <w:r>
      <w:rPr>
        <w:noProof/>
      </w:rPr>
      <w:fldChar w:fldCharType="end"/>
    </w:r>
  </w:p>
  <w:p w:rsidR="00323289" w:rsidRDefault="0032328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1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2">
    <w:nsid w:val="00000005"/>
    <w:multiLevelType w:val="multilevel"/>
    <w:tmpl w:val="00000004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3">
    <w:nsid w:val="06912680"/>
    <w:multiLevelType w:val="multilevel"/>
    <w:tmpl w:val="4AD67AAC"/>
    <w:lvl w:ilvl="0">
      <w:start w:val="201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6F83251"/>
    <w:multiLevelType w:val="multilevel"/>
    <w:tmpl w:val="F0B26F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CA127A2"/>
    <w:multiLevelType w:val="multilevel"/>
    <w:tmpl w:val="523678B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DE236A9"/>
    <w:multiLevelType w:val="singleLevel"/>
    <w:tmpl w:val="5DD8ACF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1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611B"/>
    <w:rsid w:val="00001048"/>
    <w:rsid w:val="0001241A"/>
    <w:rsid w:val="0002070F"/>
    <w:rsid w:val="00020D25"/>
    <w:rsid w:val="00051DC9"/>
    <w:rsid w:val="0005256C"/>
    <w:rsid w:val="00054E2B"/>
    <w:rsid w:val="00074DB6"/>
    <w:rsid w:val="00096973"/>
    <w:rsid w:val="000A05F3"/>
    <w:rsid w:val="00100E08"/>
    <w:rsid w:val="0010135C"/>
    <w:rsid w:val="00122A90"/>
    <w:rsid w:val="0014419B"/>
    <w:rsid w:val="0015218D"/>
    <w:rsid w:val="00164D99"/>
    <w:rsid w:val="00175295"/>
    <w:rsid w:val="0018544D"/>
    <w:rsid w:val="00191642"/>
    <w:rsid w:val="001A511F"/>
    <w:rsid w:val="001B0840"/>
    <w:rsid w:val="001C1B55"/>
    <w:rsid w:val="001C1E9B"/>
    <w:rsid w:val="001E0170"/>
    <w:rsid w:val="001E4D0E"/>
    <w:rsid w:val="001F15FD"/>
    <w:rsid w:val="00214224"/>
    <w:rsid w:val="0023070F"/>
    <w:rsid w:val="00234913"/>
    <w:rsid w:val="0025365B"/>
    <w:rsid w:val="002570FE"/>
    <w:rsid w:val="00257C86"/>
    <w:rsid w:val="00277593"/>
    <w:rsid w:val="00285D28"/>
    <w:rsid w:val="0029547C"/>
    <w:rsid w:val="002A1221"/>
    <w:rsid w:val="002A125C"/>
    <w:rsid w:val="002A1560"/>
    <w:rsid w:val="002A20F6"/>
    <w:rsid w:val="002A3A94"/>
    <w:rsid w:val="002C1CA3"/>
    <w:rsid w:val="002E492A"/>
    <w:rsid w:val="00321B72"/>
    <w:rsid w:val="00323289"/>
    <w:rsid w:val="003308E6"/>
    <w:rsid w:val="0034647C"/>
    <w:rsid w:val="00346A7C"/>
    <w:rsid w:val="00374E4E"/>
    <w:rsid w:val="00380E43"/>
    <w:rsid w:val="00381961"/>
    <w:rsid w:val="00386CF9"/>
    <w:rsid w:val="003923E3"/>
    <w:rsid w:val="003C5B55"/>
    <w:rsid w:val="003D0523"/>
    <w:rsid w:val="003D48CD"/>
    <w:rsid w:val="00430E27"/>
    <w:rsid w:val="00433C49"/>
    <w:rsid w:val="00463A18"/>
    <w:rsid w:val="00467DBF"/>
    <w:rsid w:val="004773BD"/>
    <w:rsid w:val="00487652"/>
    <w:rsid w:val="00491DA3"/>
    <w:rsid w:val="004A1AD6"/>
    <w:rsid w:val="004C6F0C"/>
    <w:rsid w:val="004D4438"/>
    <w:rsid w:val="004F2C05"/>
    <w:rsid w:val="00524AE3"/>
    <w:rsid w:val="00541988"/>
    <w:rsid w:val="00551A0E"/>
    <w:rsid w:val="00563B13"/>
    <w:rsid w:val="005665BA"/>
    <w:rsid w:val="00567B42"/>
    <w:rsid w:val="0058344C"/>
    <w:rsid w:val="005F2FF1"/>
    <w:rsid w:val="0060151B"/>
    <w:rsid w:val="00634523"/>
    <w:rsid w:val="00637E35"/>
    <w:rsid w:val="0064743D"/>
    <w:rsid w:val="00673624"/>
    <w:rsid w:val="006762DE"/>
    <w:rsid w:val="0068549F"/>
    <w:rsid w:val="00686BA5"/>
    <w:rsid w:val="00693880"/>
    <w:rsid w:val="006C0398"/>
    <w:rsid w:val="006C1C9C"/>
    <w:rsid w:val="006C1EB4"/>
    <w:rsid w:val="006C581F"/>
    <w:rsid w:val="006D6540"/>
    <w:rsid w:val="00733D7C"/>
    <w:rsid w:val="00742749"/>
    <w:rsid w:val="0075029A"/>
    <w:rsid w:val="00752923"/>
    <w:rsid w:val="00762FC9"/>
    <w:rsid w:val="007702A8"/>
    <w:rsid w:val="00783646"/>
    <w:rsid w:val="007B3283"/>
    <w:rsid w:val="007D11B1"/>
    <w:rsid w:val="007E611B"/>
    <w:rsid w:val="007E7A9A"/>
    <w:rsid w:val="0081594C"/>
    <w:rsid w:val="00821967"/>
    <w:rsid w:val="008270EC"/>
    <w:rsid w:val="00845889"/>
    <w:rsid w:val="008467FE"/>
    <w:rsid w:val="00853DF2"/>
    <w:rsid w:val="00881D33"/>
    <w:rsid w:val="00890069"/>
    <w:rsid w:val="0089132A"/>
    <w:rsid w:val="008A14C7"/>
    <w:rsid w:val="008A4683"/>
    <w:rsid w:val="008B508A"/>
    <w:rsid w:val="008D6089"/>
    <w:rsid w:val="00914219"/>
    <w:rsid w:val="00954D4D"/>
    <w:rsid w:val="00976314"/>
    <w:rsid w:val="009829E7"/>
    <w:rsid w:val="00995EDA"/>
    <w:rsid w:val="009A7B83"/>
    <w:rsid w:val="009B6153"/>
    <w:rsid w:val="009C1273"/>
    <w:rsid w:val="009C4717"/>
    <w:rsid w:val="009C673C"/>
    <w:rsid w:val="009D0E06"/>
    <w:rsid w:val="009D587E"/>
    <w:rsid w:val="009E7431"/>
    <w:rsid w:val="009F1896"/>
    <w:rsid w:val="009F4230"/>
    <w:rsid w:val="00A17E76"/>
    <w:rsid w:val="00A23768"/>
    <w:rsid w:val="00A41C7A"/>
    <w:rsid w:val="00A44D3F"/>
    <w:rsid w:val="00A47A24"/>
    <w:rsid w:val="00A61C68"/>
    <w:rsid w:val="00A75E52"/>
    <w:rsid w:val="00A867CC"/>
    <w:rsid w:val="00A92CB7"/>
    <w:rsid w:val="00AA522C"/>
    <w:rsid w:val="00AC37E3"/>
    <w:rsid w:val="00AE78DD"/>
    <w:rsid w:val="00AF5465"/>
    <w:rsid w:val="00B166D2"/>
    <w:rsid w:val="00B177E4"/>
    <w:rsid w:val="00B27051"/>
    <w:rsid w:val="00B4231D"/>
    <w:rsid w:val="00B66AEC"/>
    <w:rsid w:val="00B720BB"/>
    <w:rsid w:val="00B84DB1"/>
    <w:rsid w:val="00BB49D1"/>
    <w:rsid w:val="00BD112E"/>
    <w:rsid w:val="00BD43AA"/>
    <w:rsid w:val="00BE0BE5"/>
    <w:rsid w:val="00BE19D8"/>
    <w:rsid w:val="00BE3116"/>
    <w:rsid w:val="00BE6E08"/>
    <w:rsid w:val="00BF4BA9"/>
    <w:rsid w:val="00C20D48"/>
    <w:rsid w:val="00C21F18"/>
    <w:rsid w:val="00C67F2E"/>
    <w:rsid w:val="00C85A2C"/>
    <w:rsid w:val="00C90C46"/>
    <w:rsid w:val="00C959F2"/>
    <w:rsid w:val="00CB4859"/>
    <w:rsid w:val="00CC3468"/>
    <w:rsid w:val="00CC67B8"/>
    <w:rsid w:val="00CE11E3"/>
    <w:rsid w:val="00CF0E5C"/>
    <w:rsid w:val="00D10209"/>
    <w:rsid w:val="00D21679"/>
    <w:rsid w:val="00D46AFC"/>
    <w:rsid w:val="00D65DE9"/>
    <w:rsid w:val="00D92768"/>
    <w:rsid w:val="00D93426"/>
    <w:rsid w:val="00D964FB"/>
    <w:rsid w:val="00DC24BA"/>
    <w:rsid w:val="00DC2D9F"/>
    <w:rsid w:val="00DE013D"/>
    <w:rsid w:val="00DE4456"/>
    <w:rsid w:val="00E06743"/>
    <w:rsid w:val="00E132E7"/>
    <w:rsid w:val="00E17F92"/>
    <w:rsid w:val="00E2491D"/>
    <w:rsid w:val="00E2599A"/>
    <w:rsid w:val="00E40994"/>
    <w:rsid w:val="00E428AF"/>
    <w:rsid w:val="00E463C4"/>
    <w:rsid w:val="00E57185"/>
    <w:rsid w:val="00E6149D"/>
    <w:rsid w:val="00E94093"/>
    <w:rsid w:val="00EB62FE"/>
    <w:rsid w:val="00EC2E37"/>
    <w:rsid w:val="00ED2C73"/>
    <w:rsid w:val="00ED77B0"/>
    <w:rsid w:val="00ED7F83"/>
    <w:rsid w:val="00EE3DBE"/>
    <w:rsid w:val="00F00E69"/>
    <w:rsid w:val="00F067B0"/>
    <w:rsid w:val="00F12225"/>
    <w:rsid w:val="00F13A35"/>
    <w:rsid w:val="00F148E8"/>
    <w:rsid w:val="00F14A09"/>
    <w:rsid w:val="00F210B9"/>
    <w:rsid w:val="00F250BD"/>
    <w:rsid w:val="00F44816"/>
    <w:rsid w:val="00F5194C"/>
    <w:rsid w:val="00F548A2"/>
    <w:rsid w:val="00F555BA"/>
    <w:rsid w:val="00F60680"/>
    <w:rsid w:val="00F71000"/>
    <w:rsid w:val="00F75A82"/>
    <w:rsid w:val="00F9606E"/>
    <w:rsid w:val="00F97577"/>
    <w:rsid w:val="00F9780D"/>
    <w:rsid w:val="00FB180C"/>
    <w:rsid w:val="00FC0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paragraph" w:styleId="1">
    <w:name w:val="heading 1"/>
    <w:basedOn w:val="a"/>
    <w:next w:val="a"/>
    <w:link w:val="10"/>
    <w:qFormat/>
    <w:rsid w:val="00257C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E57185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57185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rsid w:val="0089132A"/>
  </w:style>
  <w:style w:type="character" w:customStyle="1" w:styleId="10">
    <w:name w:val="Заголовок 1 Знак"/>
    <w:basedOn w:val="a0"/>
    <w:link w:val="1"/>
    <w:uiPriority w:val="99"/>
    <w:rsid w:val="00257C86"/>
    <w:rPr>
      <w:rFonts w:ascii="Arial" w:hAnsi="Arial" w:cs="Arial"/>
      <w:b/>
      <w:bCs/>
      <w:color w:val="26282F"/>
      <w:sz w:val="24"/>
      <w:szCs w:val="24"/>
    </w:rPr>
  </w:style>
  <w:style w:type="paragraph" w:styleId="ae">
    <w:name w:val="Normal (Web)"/>
    <w:basedOn w:val="a"/>
    <w:rsid w:val="00257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">
    <w:name w:val="Основной текст (5)_"/>
    <w:basedOn w:val="a0"/>
    <w:link w:val="50"/>
    <w:uiPriority w:val="99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257C86"/>
    <w:pPr>
      <w:widowControl w:val="0"/>
      <w:shd w:val="clear" w:color="auto" w:fill="FFFFFF"/>
      <w:spacing w:after="0" w:line="317" w:lineRule="exact"/>
      <w:ind w:hanging="560"/>
      <w:jc w:val="both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af">
    <w:name w:val="Основной текст_"/>
    <w:basedOn w:val="a0"/>
    <w:link w:val="21"/>
    <w:rsid w:val="00257C86"/>
    <w:rPr>
      <w:rFonts w:ascii="Times New Roman" w:eastAsia="Times New Roman" w:hAnsi="Times New Roman" w:cs="Times New Roman"/>
      <w:spacing w:val="4"/>
      <w:shd w:val="clear" w:color="auto" w:fill="FFFFFF"/>
    </w:rPr>
  </w:style>
  <w:style w:type="paragraph" w:customStyle="1" w:styleId="21">
    <w:name w:val="Основной текст2"/>
    <w:basedOn w:val="a"/>
    <w:link w:val="af"/>
    <w:rsid w:val="00257C86"/>
    <w:pPr>
      <w:widowControl w:val="0"/>
      <w:shd w:val="clear" w:color="auto" w:fill="FFFFFF"/>
      <w:spacing w:before="600" w:after="0" w:line="322" w:lineRule="exact"/>
      <w:jc w:val="both"/>
    </w:pPr>
    <w:rPr>
      <w:rFonts w:ascii="Times New Roman" w:eastAsia="Times New Roman" w:hAnsi="Times New Roman" w:cs="Times New Roman"/>
      <w:spacing w:val="4"/>
    </w:rPr>
  </w:style>
  <w:style w:type="paragraph" w:customStyle="1" w:styleId="ConsPlusNormal">
    <w:name w:val="ConsPlusNormal"/>
    <w:rsid w:val="00257C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</w:rPr>
  </w:style>
  <w:style w:type="character" w:customStyle="1" w:styleId="4">
    <w:name w:val="Заголовок №4_"/>
    <w:basedOn w:val="a0"/>
    <w:link w:val="40"/>
    <w:rsid w:val="00257C86"/>
    <w:rPr>
      <w:rFonts w:ascii="Times New Roman" w:eastAsia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paragraph" w:customStyle="1" w:styleId="40">
    <w:name w:val="Заголовок №4"/>
    <w:basedOn w:val="a"/>
    <w:link w:val="4"/>
    <w:rsid w:val="00257C86"/>
    <w:pPr>
      <w:widowControl w:val="0"/>
      <w:shd w:val="clear" w:color="auto" w:fill="FFFFFF"/>
      <w:spacing w:before="1320" w:after="600" w:line="322" w:lineRule="exact"/>
      <w:jc w:val="center"/>
      <w:outlineLvl w:val="3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character" w:customStyle="1" w:styleId="0pt">
    <w:name w:val="Основной текст + Интервал 0 pt"/>
    <w:basedOn w:val="af"/>
    <w:rsid w:val="00257C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10pt0pt">
    <w:name w:val="Основной текст + 10 pt;Интервал 0 pt"/>
    <w:basedOn w:val="af"/>
    <w:rsid w:val="00257C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11">
    <w:name w:val="Основной текст Знак1"/>
    <w:basedOn w:val="a0"/>
    <w:uiPriority w:val="99"/>
    <w:rsid w:val="00257C86"/>
    <w:rPr>
      <w:rFonts w:ascii="Times New Roman" w:hAnsi="Times New Roman" w:cs="Times New Roman"/>
      <w:spacing w:val="2"/>
      <w:u w:val="none"/>
    </w:rPr>
  </w:style>
  <w:style w:type="character" w:customStyle="1" w:styleId="31">
    <w:name w:val="Основной текст (3)_"/>
    <w:basedOn w:val="a0"/>
    <w:link w:val="32"/>
    <w:uiPriority w:val="99"/>
    <w:rsid w:val="00257C86"/>
    <w:rPr>
      <w:rFonts w:ascii="Times New Roman" w:hAnsi="Times New Roman" w:cs="Times New Roman"/>
      <w:spacing w:val="8"/>
      <w:shd w:val="clear" w:color="auto" w:fill="FFFFFF"/>
    </w:rPr>
  </w:style>
  <w:style w:type="character" w:customStyle="1" w:styleId="30pt">
    <w:name w:val="Основной текст (3) + Интервал 0 pt"/>
    <w:basedOn w:val="31"/>
    <w:uiPriority w:val="99"/>
    <w:rsid w:val="00257C86"/>
    <w:rPr>
      <w:rFonts w:ascii="Times New Roman" w:hAnsi="Times New Roman" w:cs="Times New Roman"/>
      <w:spacing w:val="2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257C86"/>
    <w:pPr>
      <w:widowControl w:val="0"/>
      <w:shd w:val="clear" w:color="auto" w:fill="FFFFFF"/>
      <w:spacing w:after="0" w:line="307" w:lineRule="exact"/>
    </w:pPr>
    <w:rPr>
      <w:rFonts w:ascii="Times New Roman" w:hAnsi="Times New Roman" w:cs="Times New Roman"/>
      <w:spacing w:val="8"/>
    </w:rPr>
  </w:style>
  <w:style w:type="character" w:customStyle="1" w:styleId="512pt">
    <w:name w:val="Основной текст (5) + 12 pt"/>
    <w:aliases w:val="Не полужирный,Интервал 0 pt"/>
    <w:basedOn w:val="5"/>
    <w:uiPriority w:val="99"/>
    <w:rsid w:val="00257C86"/>
    <w:rPr>
      <w:rFonts w:ascii="Times New Roman" w:eastAsia="Times New Roman" w:hAnsi="Times New Roman" w:cs="Times New Roman"/>
      <w:b/>
      <w:bCs/>
      <w:spacing w:val="2"/>
      <w:sz w:val="24"/>
      <w:szCs w:val="24"/>
      <w:u w:val="none"/>
      <w:shd w:val="clear" w:color="auto" w:fill="FFFFFF"/>
    </w:rPr>
  </w:style>
  <w:style w:type="character" w:customStyle="1" w:styleId="110">
    <w:name w:val="Основной текст + 11"/>
    <w:aliases w:val="5 pt2,Полужирный,Интервал 0 pt5"/>
    <w:basedOn w:val="11"/>
    <w:uiPriority w:val="99"/>
    <w:rsid w:val="00257C86"/>
    <w:rPr>
      <w:rFonts w:ascii="Times New Roman" w:hAnsi="Times New Roman" w:cs="Times New Roman"/>
      <w:b/>
      <w:bCs/>
      <w:spacing w:val="0"/>
      <w:sz w:val="23"/>
      <w:szCs w:val="23"/>
      <w:u w:val="none"/>
    </w:rPr>
  </w:style>
  <w:style w:type="character" w:customStyle="1" w:styleId="6">
    <w:name w:val="Основной текст (6)_"/>
    <w:basedOn w:val="a0"/>
    <w:link w:val="60"/>
    <w:uiPriority w:val="99"/>
    <w:rsid w:val="00257C86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61pt">
    <w:name w:val="Основной текст (6) + Интервал 1 pt"/>
    <w:basedOn w:val="6"/>
    <w:uiPriority w:val="99"/>
    <w:rsid w:val="00257C86"/>
    <w:rPr>
      <w:rFonts w:ascii="Times New Roman" w:hAnsi="Times New Roman" w:cs="Times New Roman"/>
      <w:b/>
      <w:bCs/>
      <w:spacing w:val="35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257C86"/>
    <w:pPr>
      <w:widowControl w:val="0"/>
      <w:shd w:val="clear" w:color="auto" w:fill="FFFFFF"/>
      <w:spacing w:before="240" w:after="420" w:line="240" w:lineRule="atLeast"/>
      <w:jc w:val="both"/>
    </w:pPr>
    <w:rPr>
      <w:rFonts w:ascii="Times New Roman" w:hAnsi="Times New Roman" w:cs="Times New Roman"/>
      <w:b/>
      <w:bCs/>
    </w:rPr>
  </w:style>
  <w:style w:type="paragraph" w:styleId="af0">
    <w:name w:val="Title"/>
    <w:basedOn w:val="a"/>
    <w:link w:val="af1"/>
    <w:qFormat/>
    <w:rsid w:val="00257C8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4"/>
    </w:rPr>
  </w:style>
  <w:style w:type="character" w:customStyle="1" w:styleId="af1">
    <w:name w:val="Название Знак"/>
    <w:basedOn w:val="a0"/>
    <w:link w:val="af0"/>
    <w:rsid w:val="00257C86"/>
    <w:rPr>
      <w:rFonts w:ascii="Times New Roman" w:eastAsia="Times New Roman" w:hAnsi="Times New Roman" w:cs="Times New Roman"/>
      <w:b/>
      <w:sz w:val="44"/>
      <w:szCs w:val="24"/>
    </w:rPr>
  </w:style>
  <w:style w:type="paragraph" w:customStyle="1" w:styleId="af2">
    <w:name w:val="Нормальный (таблица)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6"/>
      <w:szCs w:val="26"/>
    </w:rPr>
  </w:style>
  <w:style w:type="paragraph" w:customStyle="1" w:styleId="af3">
    <w:name w:val="Прижатый влево"/>
    <w:basedOn w:val="a"/>
    <w:next w:val="a"/>
    <w:uiPriority w:val="99"/>
    <w:rsid w:val="00257C8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6"/>
      <w:szCs w:val="26"/>
    </w:rPr>
  </w:style>
  <w:style w:type="character" w:styleId="af4">
    <w:name w:val="Hyperlink"/>
    <w:basedOn w:val="a0"/>
    <w:uiPriority w:val="99"/>
    <w:unhideWhenUsed/>
    <w:rsid w:val="001C1E9B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semiHidden/>
    <w:rsid w:val="00E57185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semiHidden/>
    <w:rsid w:val="00E57185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f5">
    <w:name w:val="Body Text Indent"/>
    <w:basedOn w:val="a"/>
    <w:link w:val="af6"/>
    <w:rsid w:val="00E57185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rsid w:val="00E57185"/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Гипертекстовая ссылка"/>
    <w:uiPriority w:val="99"/>
    <w:rsid w:val="00E57185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12012604.20001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70253464.0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kubansport.ru/department/gosprograms/207/22885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BC0F3-9160-4C4F-8CC7-B1619AAF8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16</Pages>
  <Words>4414</Words>
  <Characters>25163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29518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user127</cp:lastModifiedBy>
  <cp:revision>9</cp:revision>
  <cp:lastPrinted>2016-08-03T09:36:00Z</cp:lastPrinted>
  <dcterms:created xsi:type="dcterms:W3CDTF">2016-09-16T06:50:00Z</dcterms:created>
  <dcterms:modified xsi:type="dcterms:W3CDTF">2016-09-23T08:08:00Z</dcterms:modified>
</cp:coreProperties>
</file>